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49B" w:rsidRDefault="00315A49">
      <w:pPr>
        <w:spacing w:line="600" w:lineRule="exact"/>
        <w:jc w:val="center"/>
        <w:rPr>
          <w:rFonts w:eastAsia="方正小标宋_GBK"/>
          <w:sz w:val="44"/>
          <w:szCs w:val="44"/>
        </w:rPr>
      </w:pPr>
      <w:r>
        <w:rPr>
          <w:rFonts w:eastAsia="方正小标宋_GBK" w:hint="eastAsia"/>
          <w:sz w:val="44"/>
          <w:szCs w:val="44"/>
        </w:rPr>
        <w:t>重庆市统计局关于部分</w:t>
      </w:r>
    </w:p>
    <w:p w:rsidR="0093549B" w:rsidRDefault="00315A49">
      <w:pPr>
        <w:spacing w:line="600" w:lineRule="exact"/>
        <w:jc w:val="center"/>
        <w:rPr>
          <w:rFonts w:eastAsia="方正小标宋_GBK"/>
          <w:sz w:val="44"/>
          <w:szCs w:val="44"/>
        </w:rPr>
      </w:pPr>
      <w:r>
        <w:rPr>
          <w:rFonts w:eastAsia="方正小标宋_GBK" w:hint="eastAsia"/>
          <w:sz w:val="44"/>
          <w:szCs w:val="44"/>
        </w:rPr>
        <w:t>市级部门违法开展统计调查的通报</w:t>
      </w:r>
    </w:p>
    <w:p w:rsidR="00226898" w:rsidRDefault="00226898" w:rsidP="00226898">
      <w:pPr>
        <w:spacing w:line="600" w:lineRule="exact"/>
        <w:jc w:val="center"/>
        <w:rPr>
          <w:rFonts w:eastAsia="方正仿宋_GBK"/>
          <w:sz w:val="32"/>
          <w:szCs w:val="32"/>
        </w:rPr>
      </w:pPr>
      <w:r>
        <w:rPr>
          <w:rFonts w:eastAsia="方正仿宋_GBK"/>
          <w:sz w:val="32"/>
          <w:szCs w:val="32"/>
        </w:rPr>
        <w:t>渝统发〔</w:t>
      </w:r>
      <w:r>
        <w:rPr>
          <w:rFonts w:eastAsia="方正仿宋_GBK"/>
          <w:sz w:val="32"/>
          <w:szCs w:val="32"/>
        </w:rPr>
        <w:t>2021</w:t>
      </w:r>
      <w:r>
        <w:rPr>
          <w:rFonts w:eastAsia="方正仿宋_GBK"/>
          <w:sz w:val="32"/>
          <w:szCs w:val="32"/>
        </w:rPr>
        <w:t>〕</w:t>
      </w:r>
      <w:r>
        <w:rPr>
          <w:rFonts w:eastAsia="方正仿宋_GBK"/>
          <w:sz w:val="32"/>
          <w:szCs w:val="32"/>
        </w:rPr>
        <w:t>39</w:t>
      </w:r>
      <w:r>
        <w:rPr>
          <w:rFonts w:eastAsia="方正仿宋_GBK"/>
          <w:sz w:val="32"/>
          <w:szCs w:val="32"/>
        </w:rPr>
        <w:t>号</w:t>
      </w:r>
    </w:p>
    <w:p w:rsidR="0093549B" w:rsidRDefault="0093549B">
      <w:pPr>
        <w:spacing w:line="600" w:lineRule="exact"/>
        <w:ind w:firstLineChars="200" w:firstLine="640"/>
        <w:rPr>
          <w:rFonts w:eastAsia="方正仿宋_GBK"/>
          <w:sz w:val="32"/>
          <w:szCs w:val="32"/>
        </w:rPr>
      </w:pPr>
    </w:p>
    <w:p w:rsidR="0093549B" w:rsidRDefault="00315A49">
      <w:pPr>
        <w:spacing w:line="600" w:lineRule="exact"/>
        <w:rPr>
          <w:rFonts w:eastAsia="方正仿宋_GBK"/>
          <w:sz w:val="32"/>
          <w:szCs w:val="32"/>
        </w:rPr>
      </w:pPr>
      <w:r>
        <w:rPr>
          <w:rFonts w:eastAsia="方正仿宋_GBK" w:hint="eastAsia"/>
          <w:sz w:val="32"/>
          <w:szCs w:val="32"/>
        </w:rPr>
        <w:t>各区县（自治县）统计局，万盛经开区统计局，局机关各处室、局属各单位：</w:t>
      </w:r>
    </w:p>
    <w:p w:rsidR="0093549B" w:rsidRDefault="00315A49">
      <w:pPr>
        <w:spacing w:line="600" w:lineRule="exact"/>
        <w:ind w:firstLineChars="200" w:firstLine="640"/>
        <w:rPr>
          <w:rFonts w:eastAsia="方正仿宋_GBK"/>
          <w:sz w:val="32"/>
          <w:szCs w:val="32"/>
        </w:rPr>
      </w:pPr>
      <w:r>
        <w:rPr>
          <w:rFonts w:eastAsia="方正仿宋_GBK" w:hint="eastAsia"/>
          <w:sz w:val="32"/>
          <w:szCs w:val="32"/>
        </w:rPr>
        <w:t>根据党中央、国务院授权，国家统计局第</w:t>
      </w:r>
      <w:r>
        <w:rPr>
          <w:rFonts w:eastAsia="方正仿宋_GBK" w:hint="eastAsia"/>
          <w:sz w:val="32"/>
          <w:szCs w:val="32"/>
        </w:rPr>
        <w:t>2</w:t>
      </w:r>
      <w:r>
        <w:rPr>
          <w:rFonts w:eastAsia="方正仿宋_GBK" w:hint="eastAsia"/>
          <w:sz w:val="32"/>
          <w:szCs w:val="32"/>
        </w:rPr>
        <w:t>统计督察组于</w:t>
      </w:r>
      <w:r>
        <w:rPr>
          <w:rFonts w:eastAsia="方正仿宋_GBK" w:hint="eastAsia"/>
          <w:sz w:val="32"/>
          <w:szCs w:val="32"/>
        </w:rPr>
        <w:t>2020</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19</w:t>
      </w:r>
      <w:r>
        <w:rPr>
          <w:rFonts w:eastAsia="方正仿宋_GBK" w:hint="eastAsia"/>
          <w:sz w:val="32"/>
          <w:szCs w:val="32"/>
        </w:rPr>
        <w:t>日至</w:t>
      </w:r>
      <w:r>
        <w:rPr>
          <w:rFonts w:eastAsia="方正仿宋_GBK" w:hint="eastAsia"/>
          <w:sz w:val="32"/>
          <w:szCs w:val="32"/>
        </w:rPr>
        <w:t>9</w:t>
      </w:r>
      <w:r>
        <w:rPr>
          <w:rFonts w:eastAsia="方正仿宋_GBK" w:hint="eastAsia"/>
          <w:sz w:val="32"/>
          <w:szCs w:val="32"/>
        </w:rPr>
        <w:t>月</w:t>
      </w:r>
      <w:r>
        <w:rPr>
          <w:rFonts w:eastAsia="方正仿宋_GBK" w:hint="eastAsia"/>
          <w:sz w:val="32"/>
          <w:szCs w:val="32"/>
        </w:rPr>
        <w:t>2</w:t>
      </w:r>
      <w:r>
        <w:rPr>
          <w:rFonts w:eastAsia="方正仿宋_GBK" w:hint="eastAsia"/>
          <w:sz w:val="32"/>
          <w:szCs w:val="32"/>
        </w:rPr>
        <w:t>日对我市开展了统计督察。今年</w:t>
      </w:r>
      <w:r>
        <w:rPr>
          <w:rFonts w:eastAsia="方正仿宋_GBK" w:hint="eastAsia"/>
          <w:sz w:val="32"/>
          <w:szCs w:val="32"/>
        </w:rPr>
        <w:t>4</w:t>
      </w:r>
      <w:r>
        <w:rPr>
          <w:rFonts w:eastAsia="方正仿宋_GBK" w:hint="eastAsia"/>
          <w:sz w:val="32"/>
          <w:szCs w:val="32"/>
        </w:rPr>
        <w:t>月，按照国家统计督察反馈意见和市委、市政府领导批示，市统计局对市发展改革委、市经济信息委、市财政局、市人力社保局、市农业农村委等</w:t>
      </w:r>
      <w:r>
        <w:rPr>
          <w:rFonts w:eastAsia="方正仿宋_GBK" w:hint="eastAsia"/>
          <w:sz w:val="32"/>
          <w:szCs w:val="32"/>
        </w:rPr>
        <w:t>5</w:t>
      </w:r>
      <w:r>
        <w:rPr>
          <w:rFonts w:eastAsia="方正仿宋_GBK" w:hint="eastAsia"/>
          <w:sz w:val="32"/>
          <w:szCs w:val="32"/>
        </w:rPr>
        <w:t>个市</w:t>
      </w:r>
      <w:r>
        <w:rPr>
          <w:rFonts w:eastAsia="方正仿宋_GBK"/>
          <w:sz w:val="32"/>
          <w:szCs w:val="32"/>
        </w:rPr>
        <w:t>级</w:t>
      </w:r>
      <w:r>
        <w:rPr>
          <w:rFonts w:eastAsia="方正仿宋_GBK" w:hint="eastAsia"/>
          <w:sz w:val="32"/>
          <w:szCs w:val="32"/>
        </w:rPr>
        <w:t>部门违法开展统计调查有关线索进行了立案调查。现将有关情况通报如下：</w:t>
      </w:r>
    </w:p>
    <w:p w:rsidR="0093549B" w:rsidRDefault="00315A4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一、违法事实</w:t>
      </w:r>
    </w:p>
    <w:p w:rsidR="0093549B" w:rsidRDefault="00315A49">
      <w:pPr>
        <w:spacing w:line="600" w:lineRule="exact"/>
        <w:ind w:firstLineChars="200" w:firstLine="640"/>
        <w:rPr>
          <w:rFonts w:eastAsia="方正仿宋_GBK"/>
          <w:sz w:val="32"/>
          <w:szCs w:val="32"/>
        </w:rPr>
      </w:pPr>
      <w:r>
        <w:rPr>
          <w:rFonts w:eastAsia="方正仿宋_GBK" w:hint="eastAsia"/>
          <w:sz w:val="32"/>
          <w:szCs w:val="32"/>
        </w:rPr>
        <w:t>经调查核实，市发展改革委未经批准开展区县党政机关和国有企事业单位培训疗养机构统计调查项目。市经济信息委未经批准通过重庆市工业经济数据采集平台向部分企业和单位布置《财务状况表》《生产状况表》等</w:t>
      </w:r>
      <w:r>
        <w:rPr>
          <w:rFonts w:eastAsia="方正仿宋_GBK" w:hint="eastAsia"/>
          <w:sz w:val="32"/>
          <w:szCs w:val="32"/>
        </w:rPr>
        <w:t>7</w:t>
      </w:r>
      <w:r>
        <w:rPr>
          <w:rFonts w:eastAsia="方正仿宋_GBK" w:hint="eastAsia"/>
          <w:sz w:val="32"/>
          <w:szCs w:val="32"/>
        </w:rPr>
        <w:t>项报表。市财政局、市人力社保局未经批准开展农民工统计监测调查。根据《重庆市地方统计调查项目管理办法》第二条第一款规定，市发展改革委、市经济信息委、市财政局和市人力社保局开展的统计调查属于地方统计调查项目。上述行为违反了《统计法》第十二条第三款规定“地方统</w:t>
      </w:r>
      <w:r>
        <w:rPr>
          <w:rFonts w:eastAsia="方正仿宋_GBK" w:hint="eastAsia"/>
          <w:sz w:val="32"/>
          <w:szCs w:val="32"/>
        </w:rPr>
        <w:lastRenderedPageBreak/>
        <w:t>计调查项目由县级以上地方人民政府有关部门制定的，报本级人民政府统计机构审批”。</w:t>
      </w:r>
    </w:p>
    <w:p w:rsidR="0093549B" w:rsidRDefault="00315A49">
      <w:pPr>
        <w:spacing w:line="600" w:lineRule="exact"/>
        <w:ind w:firstLineChars="200" w:firstLine="640"/>
        <w:rPr>
          <w:rFonts w:eastAsia="方正仿宋_GBK"/>
          <w:sz w:val="32"/>
          <w:szCs w:val="32"/>
        </w:rPr>
      </w:pPr>
      <w:r>
        <w:rPr>
          <w:rFonts w:eastAsia="方正仿宋_GBK" w:hint="eastAsia"/>
          <w:sz w:val="32"/>
          <w:szCs w:val="32"/>
        </w:rPr>
        <w:t>市农业农村委依据《全国农产品加工统计调查制度》（农办加〔</w:t>
      </w:r>
      <w:r>
        <w:rPr>
          <w:rFonts w:eastAsia="方正仿宋_GBK" w:hint="eastAsia"/>
          <w:sz w:val="32"/>
          <w:szCs w:val="32"/>
        </w:rPr>
        <w:t>2017</w:t>
      </w:r>
      <w:r>
        <w:rPr>
          <w:rFonts w:eastAsia="方正仿宋_GBK" w:hint="eastAsia"/>
          <w:sz w:val="32"/>
          <w:szCs w:val="32"/>
        </w:rPr>
        <w:t>〕</w:t>
      </w:r>
      <w:r>
        <w:rPr>
          <w:rFonts w:eastAsia="方正仿宋_GBK" w:hint="eastAsia"/>
          <w:sz w:val="32"/>
          <w:szCs w:val="32"/>
        </w:rPr>
        <w:t>31</w:t>
      </w:r>
      <w:r>
        <w:rPr>
          <w:rFonts w:eastAsia="方正仿宋_GBK" w:hint="eastAsia"/>
          <w:sz w:val="32"/>
          <w:szCs w:val="32"/>
        </w:rPr>
        <w:t>号）开展农产品加工业统计调查及动态监测工作，但相关报表无法定标识。其行为违反了《统计法》第十五条第一款规定“统计调查表应当标明表号、制定机关、批准或者备案文号、有效期限等标志”。</w:t>
      </w:r>
    </w:p>
    <w:p w:rsidR="0093549B" w:rsidRDefault="00315A4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二、处理情况</w:t>
      </w:r>
    </w:p>
    <w:p w:rsidR="0093549B" w:rsidRDefault="00315A49">
      <w:pPr>
        <w:spacing w:line="600" w:lineRule="exact"/>
        <w:ind w:firstLineChars="200" w:firstLine="640"/>
        <w:rPr>
          <w:rFonts w:eastAsia="方正仿宋_GBK"/>
          <w:sz w:val="32"/>
          <w:szCs w:val="32"/>
        </w:rPr>
      </w:pPr>
      <w:r>
        <w:rPr>
          <w:rFonts w:eastAsia="方正仿宋_GBK" w:hint="eastAsia"/>
          <w:sz w:val="32"/>
          <w:szCs w:val="32"/>
        </w:rPr>
        <w:t>按照《统计法》第三十八条和《统计法实施条例》第四十三条规定，市统计局分别给予市发展改革委、市经济信息委、市财政局、市人力社保局和市农业农村委责令改正并予以通报的处理。</w:t>
      </w:r>
    </w:p>
    <w:p w:rsidR="0093549B" w:rsidRDefault="00315A49">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三、工作要求</w:t>
      </w:r>
    </w:p>
    <w:p w:rsidR="0093549B" w:rsidRDefault="00315A49">
      <w:pPr>
        <w:spacing w:line="600" w:lineRule="exact"/>
        <w:ind w:firstLineChars="200" w:firstLine="640"/>
        <w:rPr>
          <w:rFonts w:eastAsia="方正仿宋_GBK"/>
          <w:sz w:val="32"/>
          <w:szCs w:val="32"/>
        </w:rPr>
      </w:pPr>
      <w:r>
        <w:rPr>
          <w:rFonts w:eastAsia="方正仿宋_GBK" w:hint="eastAsia"/>
          <w:sz w:val="32"/>
          <w:szCs w:val="32"/>
        </w:rPr>
        <w:t>全市统计系统各单位要切实履行统计行政管理主体责任，加强部门统计业务指导督促力度，强化统计法律法规及《关于深化统计管理体制改革提高统计数据真实性的意见》《统计违纪违法责任人处分处理建议办法》《防范和惩治统计造假、弄虚作假督察工作规定》学习贯彻，压实防范和惩治统计造假弄虚作假工作责任，从严查处各类统计违法行为，积极开展统计法治宣传，共同营造“不敢假”“不能假”“不想假”的良好统计生态。</w:t>
      </w:r>
    </w:p>
    <w:p w:rsidR="0093549B" w:rsidRDefault="0093549B">
      <w:pPr>
        <w:spacing w:line="600" w:lineRule="exact"/>
        <w:ind w:firstLineChars="1200" w:firstLine="3840"/>
        <w:rPr>
          <w:rFonts w:eastAsia="方正仿宋_GBK"/>
          <w:sz w:val="32"/>
          <w:szCs w:val="32"/>
        </w:rPr>
      </w:pPr>
    </w:p>
    <w:p w:rsidR="0093549B" w:rsidRDefault="0093549B">
      <w:pPr>
        <w:spacing w:line="600" w:lineRule="exact"/>
        <w:ind w:firstLineChars="1200" w:firstLine="3840"/>
        <w:rPr>
          <w:rFonts w:eastAsia="方正仿宋_GBK"/>
          <w:sz w:val="32"/>
          <w:szCs w:val="32"/>
          <w:lang w:val="en"/>
        </w:rPr>
      </w:pPr>
    </w:p>
    <w:p w:rsidR="0093549B" w:rsidRDefault="0093549B">
      <w:pPr>
        <w:spacing w:line="600" w:lineRule="exact"/>
        <w:ind w:firstLineChars="1200" w:firstLine="3840"/>
        <w:rPr>
          <w:rFonts w:eastAsia="方正仿宋_GBK"/>
          <w:sz w:val="32"/>
          <w:szCs w:val="32"/>
        </w:rPr>
      </w:pPr>
    </w:p>
    <w:p w:rsidR="0093549B" w:rsidRDefault="00315A49">
      <w:pPr>
        <w:spacing w:line="600" w:lineRule="exact"/>
        <w:ind w:firstLineChars="1200" w:firstLine="3840"/>
        <w:rPr>
          <w:rFonts w:eastAsia="方正仿宋_GBK"/>
          <w:sz w:val="32"/>
          <w:szCs w:val="32"/>
        </w:rPr>
      </w:pPr>
      <w:r>
        <w:rPr>
          <w:rFonts w:eastAsia="方正仿宋_GBK"/>
          <w:sz w:val="32"/>
          <w:szCs w:val="32"/>
        </w:rPr>
        <w:t xml:space="preserve">           </w:t>
      </w:r>
      <w:r>
        <w:rPr>
          <w:rFonts w:eastAsia="方正仿宋_GBK"/>
          <w:sz w:val="32"/>
          <w:szCs w:val="32"/>
        </w:rPr>
        <w:t>重庆市统计局</w:t>
      </w:r>
    </w:p>
    <w:p w:rsidR="0093549B" w:rsidRDefault="00315A49">
      <w:pPr>
        <w:tabs>
          <w:tab w:val="left" w:pos="7938"/>
        </w:tabs>
        <w:wordWrap w:val="0"/>
        <w:spacing w:line="600" w:lineRule="exact"/>
        <w:jc w:val="right"/>
        <w:rPr>
          <w:rFonts w:eastAsia="方正仿宋_GBK"/>
          <w:sz w:val="32"/>
          <w:szCs w:val="32"/>
        </w:rPr>
      </w:pPr>
      <w:r>
        <w:rPr>
          <w:rFonts w:eastAsia="方正仿宋_GBK"/>
          <w:sz w:val="32"/>
          <w:szCs w:val="32"/>
        </w:rPr>
        <w:t xml:space="preserve">                             2021</w:t>
      </w:r>
      <w:r>
        <w:rPr>
          <w:rFonts w:eastAsia="方正仿宋_GBK"/>
          <w:sz w:val="32"/>
          <w:szCs w:val="32"/>
        </w:rPr>
        <w:t>年</w:t>
      </w:r>
      <w:r>
        <w:rPr>
          <w:rFonts w:eastAsia="方正仿宋_GBK"/>
          <w:sz w:val="32"/>
          <w:szCs w:val="32"/>
        </w:rPr>
        <w:t>8</w:t>
      </w:r>
      <w:r>
        <w:rPr>
          <w:rFonts w:eastAsia="方正仿宋_GBK"/>
          <w:sz w:val="32"/>
          <w:szCs w:val="32"/>
        </w:rPr>
        <w:t>月</w:t>
      </w:r>
      <w:r>
        <w:rPr>
          <w:rFonts w:eastAsia="方正仿宋_GBK"/>
          <w:sz w:val="32"/>
          <w:szCs w:val="32"/>
        </w:rPr>
        <w:t>2</w:t>
      </w:r>
      <w:r>
        <w:rPr>
          <w:rFonts w:eastAsia="方正仿宋_GBK" w:hint="eastAsia"/>
          <w:sz w:val="32"/>
          <w:szCs w:val="32"/>
        </w:rPr>
        <w:t>6</w:t>
      </w:r>
      <w:r>
        <w:rPr>
          <w:rFonts w:eastAsia="方正仿宋_GBK"/>
          <w:sz w:val="32"/>
          <w:szCs w:val="32"/>
        </w:rPr>
        <w:t>日</w:t>
      </w:r>
      <w:r>
        <w:rPr>
          <w:rFonts w:eastAsia="方正仿宋_GBK"/>
          <w:sz w:val="32"/>
          <w:szCs w:val="32"/>
        </w:rPr>
        <w:t xml:space="preserve">      </w:t>
      </w:r>
    </w:p>
    <w:p w:rsidR="00A27E09" w:rsidRDefault="00315A49" w:rsidP="00A27E09">
      <w:pPr>
        <w:spacing w:line="60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此件公开发布</w:t>
      </w:r>
      <w:r>
        <w:rPr>
          <w:rFonts w:eastAsia="方正仿宋_GBK"/>
          <w:sz w:val="32"/>
          <w:szCs w:val="32"/>
        </w:rPr>
        <w:t>）</w:t>
      </w:r>
    </w:p>
    <w:p w:rsidR="00A27E09" w:rsidRDefault="00A27E09" w:rsidP="00A27E09">
      <w:pPr>
        <w:spacing w:line="600" w:lineRule="exact"/>
        <w:ind w:firstLineChars="200" w:firstLine="640"/>
        <w:rPr>
          <w:rFonts w:eastAsia="方正仿宋_GBK"/>
          <w:sz w:val="32"/>
          <w:szCs w:val="32"/>
        </w:rPr>
      </w:pPr>
    </w:p>
    <w:p w:rsidR="00A27E09" w:rsidRDefault="00A27E09" w:rsidP="00A27E09">
      <w:pPr>
        <w:spacing w:line="600" w:lineRule="exact"/>
        <w:ind w:firstLineChars="200" w:firstLine="640"/>
        <w:rPr>
          <w:rFonts w:eastAsia="方正仿宋_GBK"/>
          <w:sz w:val="32"/>
          <w:szCs w:val="32"/>
        </w:rPr>
      </w:pPr>
    </w:p>
    <w:p w:rsidR="00A27E09" w:rsidRDefault="00A27E09" w:rsidP="00A27E09">
      <w:pPr>
        <w:spacing w:line="600" w:lineRule="exact"/>
        <w:ind w:firstLineChars="200" w:firstLine="640"/>
        <w:rPr>
          <w:rFonts w:eastAsia="方正仿宋_GBK"/>
          <w:sz w:val="32"/>
          <w:szCs w:val="32"/>
        </w:rPr>
      </w:pPr>
    </w:p>
    <w:p w:rsidR="00A27E09" w:rsidRDefault="00A27E09" w:rsidP="00A27E09">
      <w:pPr>
        <w:spacing w:line="600" w:lineRule="exact"/>
        <w:ind w:firstLineChars="200" w:firstLine="640"/>
        <w:rPr>
          <w:rFonts w:eastAsia="方正仿宋_GBK"/>
          <w:sz w:val="32"/>
          <w:szCs w:val="32"/>
        </w:rPr>
      </w:pPr>
    </w:p>
    <w:p w:rsidR="00A27E09" w:rsidRDefault="00A27E09" w:rsidP="00A27E09">
      <w:pPr>
        <w:spacing w:line="600" w:lineRule="exact"/>
        <w:ind w:firstLineChars="200" w:firstLine="640"/>
        <w:rPr>
          <w:rFonts w:eastAsia="方正仿宋_GBK"/>
          <w:sz w:val="32"/>
          <w:szCs w:val="32"/>
        </w:rPr>
      </w:pPr>
    </w:p>
    <w:p w:rsidR="00A27E09" w:rsidRDefault="00A27E09" w:rsidP="00A27E09">
      <w:pPr>
        <w:spacing w:line="600" w:lineRule="exact"/>
        <w:ind w:firstLineChars="200" w:firstLine="640"/>
        <w:rPr>
          <w:rFonts w:eastAsia="方正仿宋_GBK"/>
          <w:sz w:val="32"/>
          <w:szCs w:val="32"/>
        </w:rPr>
      </w:pPr>
    </w:p>
    <w:p w:rsidR="00A27E09" w:rsidRDefault="00A27E09" w:rsidP="00A27E09">
      <w:pPr>
        <w:spacing w:line="600" w:lineRule="exact"/>
        <w:ind w:firstLineChars="200" w:firstLine="640"/>
        <w:rPr>
          <w:rFonts w:eastAsia="方正仿宋_GBK"/>
          <w:sz w:val="32"/>
          <w:szCs w:val="32"/>
        </w:rPr>
      </w:pPr>
    </w:p>
    <w:p w:rsidR="00A27E09" w:rsidRDefault="00A27E09" w:rsidP="00A27E09">
      <w:pPr>
        <w:spacing w:line="600" w:lineRule="exact"/>
        <w:ind w:firstLineChars="200" w:firstLine="640"/>
        <w:rPr>
          <w:rFonts w:eastAsia="方正仿宋_GBK"/>
          <w:sz w:val="32"/>
          <w:szCs w:val="32"/>
        </w:rPr>
      </w:pPr>
    </w:p>
    <w:p w:rsidR="00A27E09" w:rsidRDefault="00A27E09" w:rsidP="00A27E09">
      <w:pPr>
        <w:spacing w:line="600" w:lineRule="exact"/>
        <w:ind w:firstLineChars="200" w:firstLine="640"/>
        <w:rPr>
          <w:rFonts w:eastAsia="方正仿宋_GBK"/>
          <w:sz w:val="32"/>
          <w:szCs w:val="32"/>
        </w:rPr>
      </w:pPr>
    </w:p>
    <w:p w:rsidR="00A27E09" w:rsidRDefault="00A27E09" w:rsidP="00A27E09">
      <w:pPr>
        <w:spacing w:line="600" w:lineRule="exact"/>
        <w:ind w:firstLineChars="200" w:firstLine="640"/>
        <w:rPr>
          <w:rFonts w:eastAsia="方正仿宋_GBK"/>
          <w:sz w:val="32"/>
          <w:szCs w:val="32"/>
        </w:rPr>
      </w:pPr>
    </w:p>
    <w:p w:rsidR="00A27E09" w:rsidRDefault="00A27E09" w:rsidP="00A27E09">
      <w:pPr>
        <w:spacing w:line="600" w:lineRule="exact"/>
        <w:ind w:firstLineChars="200" w:firstLine="640"/>
        <w:rPr>
          <w:rFonts w:eastAsia="方正仿宋_GBK"/>
          <w:sz w:val="32"/>
          <w:szCs w:val="32"/>
        </w:rPr>
      </w:pPr>
    </w:p>
    <w:p w:rsidR="00A27E09" w:rsidRDefault="00A27E09" w:rsidP="00A27E09">
      <w:pPr>
        <w:spacing w:line="600" w:lineRule="exact"/>
        <w:ind w:firstLineChars="200" w:firstLine="640"/>
        <w:rPr>
          <w:rFonts w:eastAsia="方正仿宋_GBK"/>
          <w:sz w:val="32"/>
          <w:szCs w:val="32"/>
        </w:rPr>
      </w:pPr>
    </w:p>
    <w:p w:rsidR="00A27E09" w:rsidRDefault="00A27E09" w:rsidP="00A27E09">
      <w:pPr>
        <w:spacing w:line="600" w:lineRule="exact"/>
        <w:ind w:firstLineChars="200" w:firstLine="640"/>
        <w:rPr>
          <w:rFonts w:eastAsia="方正仿宋_GBK"/>
          <w:sz w:val="32"/>
          <w:szCs w:val="32"/>
        </w:rPr>
      </w:pPr>
      <w:bookmarkStart w:id="0" w:name="_GoBack"/>
      <w:bookmarkEnd w:id="0"/>
    </w:p>
    <w:sectPr w:rsidR="00A27E09">
      <w:headerReference w:type="even" r:id="rId6"/>
      <w:headerReference w:type="default" r:id="rId7"/>
      <w:footerReference w:type="even" r:id="rId8"/>
      <w:footerReference w:type="default" r:id="rId9"/>
      <w:pgSz w:w="11906" w:h="16838"/>
      <w:pgMar w:top="2041" w:right="1474" w:bottom="1871" w:left="1531" w:header="851" w:footer="113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853" w:rsidRDefault="00462853">
      <w:r>
        <w:separator/>
      </w:r>
    </w:p>
  </w:endnote>
  <w:endnote w:type="continuationSeparator" w:id="0">
    <w:p w:rsidR="00462853" w:rsidRDefault="0046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仿宋_GB2312">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9B" w:rsidRDefault="00315A49">
    <w:pPr>
      <w:pStyle w:val="a5"/>
      <w:framePr w:wrap="around" w:vAnchor="text" w:hAnchor="page" w:x="1892" w:y="-23"/>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F60F49">
      <w:rPr>
        <w:rStyle w:val="a3"/>
        <w:rFonts w:ascii="宋体" w:hAnsi="宋体"/>
        <w:noProof/>
        <w:sz w:val="28"/>
        <w:szCs w:val="28"/>
      </w:rPr>
      <w:t>- 2 -</w:t>
    </w:r>
    <w:r>
      <w:rPr>
        <w:rFonts w:ascii="宋体" w:hAnsi="宋体"/>
        <w:sz w:val="28"/>
        <w:szCs w:val="28"/>
      </w:rPr>
      <w:fldChar w:fldCharType="end"/>
    </w:r>
  </w:p>
  <w:p w:rsidR="0093549B" w:rsidRDefault="0093549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9B" w:rsidRDefault="00315A49">
    <w:pPr>
      <w:pStyle w:val="a5"/>
      <w:framePr w:wrap="around" w:vAnchor="text" w:hAnchor="page" w:x="9272" w:y="-23"/>
      <w:rPr>
        <w:rStyle w:val="a3"/>
        <w:rFonts w:ascii="宋体" w:hAnsi="宋体"/>
        <w:sz w:val="28"/>
        <w:szCs w:val="28"/>
      </w:rPr>
    </w:pPr>
    <w:r>
      <w:rPr>
        <w:rFonts w:ascii="宋体" w:hAnsi="宋体" w:hint="eastAsia"/>
        <w:sz w:val="28"/>
        <w:szCs w:val="28"/>
      </w:rPr>
      <w:fldChar w:fldCharType="begin"/>
    </w:r>
    <w:r>
      <w:rPr>
        <w:rStyle w:val="a3"/>
        <w:rFonts w:ascii="宋体" w:hAnsi="宋体" w:hint="eastAsia"/>
        <w:sz w:val="28"/>
        <w:szCs w:val="28"/>
      </w:rPr>
      <w:instrText xml:space="preserve">PAGE  </w:instrText>
    </w:r>
    <w:r>
      <w:rPr>
        <w:rFonts w:ascii="宋体" w:hAnsi="宋体" w:hint="eastAsia"/>
        <w:sz w:val="28"/>
        <w:szCs w:val="28"/>
      </w:rPr>
      <w:fldChar w:fldCharType="separate"/>
    </w:r>
    <w:r w:rsidR="00F60F49">
      <w:rPr>
        <w:rStyle w:val="a3"/>
        <w:rFonts w:ascii="宋体" w:hAnsi="宋体"/>
        <w:noProof/>
        <w:sz w:val="28"/>
        <w:szCs w:val="28"/>
      </w:rPr>
      <w:t>- 3 -</w:t>
    </w:r>
    <w:r>
      <w:rPr>
        <w:rFonts w:ascii="宋体" w:hAnsi="宋体" w:hint="eastAsia"/>
        <w:sz w:val="28"/>
        <w:szCs w:val="28"/>
      </w:rPr>
      <w:fldChar w:fldCharType="end"/>
    </w:r>
  </w:p>
  <w:p w:rsidR="0093549B" w:rsidRDefault="0093549B">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853" w:rsidRDefault="00462853">
      <w:r>
        <w:separator/>
      </w:r>
    </w:p>
  </w:footnote>
  <w:footnote w:type="continuationSeparator" w:id="0">
    <w:p w:rsidR="00462853" w:rsidRDefault="004628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9B" w:rsidRDefault="0093549B">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9B" w:rsidRDefault="0093549B">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evenAndOddHeaders/>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12"/>
    <w:rsid w:val="FE95AAB2"/>
    <w:rsid w:val="0002164E"/>
    <w:rsid w:val="00071DF1"/>
    <w:rsid w:val="000C6C76"/>
    <w:rsid w:val="001032F5"/>
    <w:rsid w:val="00111658"/>
    <w:rsid w:val="00130A9D"/>
    <w:rsid w:val="001379A7"/>
    <w:rsid w:val="00161F95"/>
    <w:rsid w:val="00212F9B"/>
    <w:rsid w:val="00226898"/>
    <w:rsid w:val="00237036"/>
    <w:rsid w:val="002821CA"/>
    <w:rsid w:val="00285AEE"/>
    <w:rsid w:val="00302982"/>
    <w:rsid w:val="00311ECF"/>
    <w:rsid w:val="00315A49"/>
    <w:rsid w:val="00324937"/>
    <w:rsid w:val="003344DF"/>
    <w:rsid w:val="00376D8C"/>
    <w:rsid w:val="003B078D"/>
    <w:rsid w:val="003E3089"/>
    <w:rsid w:val="00424945"/>
    <w:rsid w:val="00460AB8"/>
    <w:rsid w:val="00462853"/>
    <w:rsid w:val="004E71D0"/>
    <w:rsid w:val="004F1631"/>
    <w:rsid w:val="005172E6"/>
    <w:rsid w:val="005C6904"/>
    <w:rsid w:val="005E2DEA"/>
    <w:rsid w:val="00601257"/>
    <w:rsid w:val="00613D31"/>
    <w:rsid w:val="00615B11"/>
    <w:rsid w:val="00644794"/>
    <w:rsid w:val="0066048E"/>
    <w:rsid w:val="006C4CC4"/>
    <w:rsid w:val="006D547B"/>
    <w:rsid w:val="007069D0"/>
    <w:rsid w:val="007661AA"/>
    <w:rsid w:val="0077296A"/>
    <w:rsid w:val="007E22EF"/>
    <w:rsid w:val="007F59E1"/>
    <w:rsid w:val="00805312"/>
    <w:rsid w:val="00820819"/>
    <w:rsid w:val="008331F8"/>
    <w:rsid w:val="008408A0"/>
    <w:rsid w:val="008C0485"/>
    <w:rsid w:val="00921A7B"/>
    <w:rsid w:val="0093549B"/>
    <w:rsid w:val="00944428"/>
    <w:rsid w:val="00946C62"/>
    <w:rsid w:val="00954322"/>
    <w:rsid w:val="009A2534"/>
    <w:rsid w:val="009B4DCE"/>
    <w:rsid w:val="00A22CB4"/>
    <w:rsid w:val="00A27E09"/>
    <w:rsid w:val="00A3736E"/>
    <w:rsid w:val="00A72786"/>
    <w:rsid w:val="00A75048"/>
    <w:rsid w:val="00AC5F27"/>
    <w:rsid w:val="00AE34C5"/>
    <w:rsid w:val="00B21491"/>
    <w:rsid w:val="00B57BE1"/>
    <w:rsid w:val="00B62F6F"/>
    <w:rsid w:val="00B920DD"/>
    <w:rsid w:val="00BD4B1D"/>
    <w:rsid w:val="00BF43B8"/>
    <w:rsid w:val="00C0165B"/>
    <w:rsid w:val="00C91170"/>
    <w:rsid w:val="00CA6069"/>
    <w:rsid w:val="00CD11BC"/>
    <w:rsid w:val="00D15139"/>
    <w:rsid w:val="00D20BEE"/>
    <w:rsid w:val="00D4566B"/>
    <w:rsid w:val="00D52C60"/>
    <w:rsid w:val="00D64B7E"/>
    <w:rsid w:val="00D95FE5"/>
    <w:rsid w:val="00DB6C34"/>
    <w:rsid w:val="00DC684E"/>
    <w:rsid w:val="00DD018A"/>
    <w:rsid w:val="00E3349A"/>
    <w:rsid w:val="00E94BF9"/>
    <w:rsid w:val="00EC2A81"/>
    <w:rsid w:val="00ED5F15"/>
    <w:rsid w:val="00EF1B48"/>
    <w:rsid w:val="00F064AD"/>
    <w:rsid w:val="00F2519F"/>
    <w:rsid w:val="00F45219"/>
    <w:rsid w:val="00F543CE"/>
    <w:rsid w:val="00F55F0D"/>
    <w:rsid w:val="00F60F49"/>
    <w:rsid w:val="00F63164"/>
    <w:rsid w:val="00F67DE0"/>
    <w:rsid w:val="00F71128"/>
    <w:rsid w:val="00F75521"/>
    <w:rsid w:val="049961AB"/>
    <w:rsid w:val="0C2F4F9D"/>
    <w:rsid w:val="0FBE3410"/>
    <w:rsid w:val="43361465"/>
    <w:rsid w:val="47763DE3"/>
    <w:rsid w:val="63BE228A"/>
    <w:rsid w:val="733345C5"/>
    <w:rsid w:val="74986543"/>
    <w:rsid w:val="75D51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chartTrackingRefBased/>
  <w15:docId w15:val="{EA52FB26-64F6-427B-930D-FDFEB851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页脚 字符"/>
    <w:basedOn w:val="a0"/>
    <w:link w:val="a5"/>
    <w:uiPriority w:val="99"/>
    <w:rPr>
      <w:rFonts w:ascii="Calibri" w:eastAsia="宋体" w:hAnsi="Calibri" w:cs="Times New Roman"/>
      <w:sz w:val="18"/>
      <w:szCs w:val="18"/>
    </w:rPr>
  </w:style>
  <w:style w:type="character" w:customStyle="1" w:styleId="a6">
    <w:name w:val="批注框文本 字符"/>
    <w:basedOn w:val="a0"/>
    <w:link w:val="a7"/>
    <w:uiPriority w:val="99"/>
    <w:semiHidden/>
    <w:qFormat/>
    <w:rPr>
      <w:rFonts w:ascii="Calibri" w:eastAsia="宋体" w:hAnsi="Calibri" w:cs="Times New Roman"/>
      <w:kern w:val="2"/>
      <w:sz w:val="18"/>
      <w:szCs w:val="18"/>
    </w:rPr>
  </w:style>
  <w:style w:type="character" w:customStyle="1" w:styleId="a8">
    <w:name w:val="页眉 字符"/>
    <w:basedOn w:val="a0"/>
    <w:link w:val="a9"/>
    <w:uiPriority w:val="99"/>
    <w:semiHidden/>
    <w:qFormat/>
    <w:rPr>
      <w:rFonts w:ascii="Calibri" w:eastAsia="宋体" w:hAnsi="Calibri" w:cs="Times New Roman"/>
      <w:sz w:val="18"/>
      <w:szCs w:val="18"/>
    </w:rPr>
  </w:style>
  <w:style w:type="paragraph" w:styleId="aa">
    <w:name w:val="Date"/>
    <w:basedOn w:val="a"/>
    <w:next w:val="a"/>
    <w:pPr>
      <w:ind w:leftChars="2500" w:left="100"/>
    </w:pPr>
    <w:rPr>
      <w:rFonts w:ascii="仿宋_GB2312" w:eastAsia="仿宋_GB2312"/>
      <w:sz w:val="32"/>
    </w:rPr>
  </w:style>
  <w:style w:type="paragraph" w:styleId="a7">
    <w:name w:val="Balloon Text"/>
    <w:basedOn w:val="a"/>
    <w:link w:val="a6"/>
    <w:semiHidden/>
    <w:rPr>
      <w:sz w:val="18"/>
      <w:szCs w:val="18"/>
    </w:r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5">
    <w:name w:val="footer"/>
    <w:basedOn w:val="a"/>
    <w:link w:val="a4"/>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7</TotalTime>
  <Pages>3</Pages>
  <Words>913</Words>
  <Characters>94</Characters>
  <Application>Microsoft Office Word</Application>
  <DocSecurity>0</DocSecurity>
  <PresentationFormat/>
  <Lines>1</Lines>
  <Paragraphs>2</Paragraphs>
  <Slides>0</Slides>
  <Notes>0</Notes>
  <HiddenSlides>0</HiddenSlides>
  <MMClips>0</MMClips>
  <ScaleCrop>false</ScaleCrop>
  <Manager/>
  <Company>Lenovo (Beijing) Limited</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王蕾:打印</dc:creator>
  <cp:keywords/>
  <dc:description/>
  <cp:lastModifiedBy>张勇奇(张勇奇:)</cp:lastModifiedBy>
  <cp:revision>4</cp:revision>
  <dcterms:created xsi:type="dcterms:W3CDTF">2021-12-27T02:56:00Z</dcterms:created>
  <dcterms:modified xsi:type="dcterms:W3CDTF">2021-12-27T03:44:00Z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