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eastAsia="方正小标宋_GBK"/>
          <w:sz w:val="40"/>
          <w:szCs w:val="40"/>
        </w:rPr>
      </w:pPr>
      <w:r>
        <w:rPr>
          <w:rFonts w:hint="eastAsia" w:ascii="方正小标宋_GBK" w:eastAsia="方正小标宋_GBK"/>
          <w:sz w:val="40"/>
          <w:szCs w:val="40"/>
        </w:rPr>
        <w:t>大渡口区部门综合统计报表制度公示主要内容</w:t>
      </w:r>
    </w:p>
    <w:p>
      <w:pPr>
        <w:spacing w:line="560" w:lineRule="exact"/>
        <w:jc w:val="center"/>
        <w:rPr>
          <w:rFonts w:ascii="方正小标宋_GBK" w:eastAsia="方正小标宋_GBK"/>
          <w:sz w:val="44"/>
          <w:szCs w:val="44"/>
        </w:rPr>
      </w:pPr>
    </w:p>
    <w:p>
      <w:pPr>
        <w:spacing w:line="560" w:lineRule="exact"/>
        <w:ind w:firstLine="480" w:firstLineChars="200"/>
        <w:rPr>
          <w:rFonts w:ascii="黑体" w:hAnsi="黑体" w:eastAsia="黑体"/>
          <w:sz w:val="24"/>
          <w:szCs w:val="24"/>
        </w:rPr>
      </w:pPr>
      <w:r>
        <w:rPr>
          <w:rFonts w:hint="eastAsia" w:ascii="黑体" w:hAnsi="黑体" w:eastAsia="黑体"/>
          <w:sz w:val="24"/>
          <w:szCs w:val="24"/>
        </w:rPr>
        <w:t>一、调查目的</w:t>
      </w:r>
      <w:bookmarkStart w:id="0" w:name="_GoBack"/>
      <w:bookmarkEnd w:id="0"/>
    </w:p>
    <w:p>
      <w:pPr>
        <w:spacing w:line="560" w:lineRule="exact"/>
        <w:ind w:firstLine="480" w:firstLineChars="200"/>
        <w:rPr>
          <w:rFonts w:eastAsia="方正仿宋_GBK"/>
          <w:sz w:val="24"/>
          <w:szCs w:val="24"/>
        </w:rPr>
      </w:pPr>
      <w:r>
        <w:rPr>
          <w:rFonts w:hint="eastAsia" w:eastAsia="方正仿宋_GBK"/>
          <w:sz w:val="24"/>
          <w:szCs w:val="24"/>
        </w:rPr>
        <w:t>为进一步</w:t>
      </w:r>
      <w:r>
        <w:rPr>
          <w:rFonts w:eastAsia="方正仿宋_GBK"/>
          <w:sz w:val="24"/>
          <w:szCs w:val="24"/>
        </w:rPr>
        <w:t>规范</w:t>
      </w:r>
      <w:r>
        <w:rPr>
          <w:rFonts w:hint="eastAsia" w:eastAsia="方正仿宋_GBK"/>
          <w:sz w:val="24"/>
          <w:szCs w:val="24"/>
        </w:rPr>
        <w:t>使用</w:t>
      </w:r>
      <w:r>
        <w:rPr>
          <w:rFonts w:eastAsia="方正仿宋_GBK"/>
          <w:sz w:val="24"/>
          <w:szCs w:val="24"/>
        </w:rPr>
        <w:t>部门统计数据</w:t>
      </w:r>
      <w:r>
        <w:rPr>
          <w:rFonts w:hint="eastAsia" w:eastAsia="方正仿宋_GBK"/>
          <w:sz w:val="24"/>
          <w:szCs w:val="24"/>
        </w:rPr>
        <w:t>资源</w:t>
      </w:r>
      <w:r>
        <w:rPr>
          <w:rFonts w:eastAsia="方正仿宋_GBK"/>
          <w:sz w:val="24"/>
          <w:szCs w:val="24"/>
        </w:rPr>
        <w:t>，促进部门间统计数据共享，</w:t>
      </w:r>
      <w:r>
        <w:rPr>
          <w:rFonts w:hint="eastAsia" w:eastAsia="方正仿宋_GBK"/>
          <w:sz w:val="24"/>
          <w:szCs w:val="24"/>
        </w:rPr>
        <w:t>全面反映全区政治、经济、文化、社会、生态文明建设情况，满足政府宏观决策管理的需要。</w:t>
      </w:r>
    </w:p>
    <w:p>
      <w:pPr>
        <w:spacing w:line="560" w:lineRule="exact"/>
        <w:ind w:firstLine="480" w:firstLineChars="200"/>
        <w:rPr>
          <w:rFonts w:ascii="黑体" w:hAnsi="黑体" w:eastAsia="黑体"/>
          <w:sz w:val="24"/>
          <w:szCs w:val="24"/>
        </w:rPr>
      </w:pPr>
      <w:r>
        <w:rPr>
          <w:rFonts w:hint="eastAsia" w:ascii="黑体" w:hAnsi="黑体" w:eastAsia="黑体"/>
          <w:sz w:val="24"/>
          <w:szCs w:val="24"/>
        </w:rPr>
        <w:t>二、调查内容</w:t>
      </w:r>
    </w:p>
    <w:p>
      <w:pPr>
        <w:spacing w:line="560" w:lineRule="exact"/>
        <w:ind w:firstLine="480" w:firstLineChars="200"/>
        <w:rPr>
          <w:rFonts w:eastAsia="方正仿宋_GBK"/>
          <w:sz w:val="24"/>
          <w:szCs w:val="24"/>
        </w:rPr>
      </w:pPr>
      <w:r>
        <w:rPr>
          <w:rFonts w:hint="eastAsia" w:eastAsia="方正仿宋_GBK"/>
          <w:sz w:val="24"/>
          <w:szCs w:val="24"/>
        </w:rPr>
        <w:t>大渡口区辖区范围内的国民经济及社会事业发展情况。包括干部</w:t>
      </w:r>
      <w:r>
        <w:rPr>
          <w:rFonts w:eastAsia="方正仿宋_GBK"/>
          <w:sz w:val="24"/>
          <w:szCs w:val="24"/>
        </w:rPr>
        <w:t>人事、项目审批与备案、教育事业、民政事业、城市建设、农业农村、文化艺术、金融发展等领域的主要业务指标</w:t>
      </w:r>
      <w:r>
        <w:rPr>
          <w:rFonts w:hint="eastAsia" w:eastAsia="方正仿宋_GBK"/>
          <w:sz w:val="24"/>
          <w:szCs w:val="24"/>
        </w:rPr>
        <w:t>。</w:t>
      </w:r>
    </w:p>
    <w:p>
      <w:pPr>
        <w:spacing w:line="560" w:lineRule="exact"/>
        <w:ind w:firstLine="480" w:firstLineChars="200"/>
        <w:rPr>
          <w:rFonts w:ascii="黑体" w:hAnsi="黑体" w:eastAsia="黑体"/>
          <w:sz w:val="24"/>
          <w:szCs w:val="24"/>
        </w:rPr>
      </w:pPr>
      <w:r>
        <w:rPr>
          <w:rFonts w:hint="eastAsia" w:ascii="黑体" w:hAnsi="黑体" w:eastAsia="黑体"/>
          <w:sz w:val="24"/>
          <w:szCs w:val="24"/>
        </w:rPr>
        <w:t>三、调查对象及范围</w:t>
      </w:r>
    </w:p>
    <w:p>
      <w:pPr>
        <w:spacing w:line="560" w:lineRule="exact"/>
        <w:ind w:firstLine="480" w:firstLineChars="200"/>
        <w:rPr>
          <w:rFonts w:eastAsia="方正仿宋_GBK"/>
          <w:sz w:val="24"/>
          <w:szCs w:val="24"/>
        </w:rPr>
      </w:pPr>
      <w:r>
        <w:rPr>
          <w:rFonts w:hint="eastAsia" w:ascii="方正仿宋_GBK" w:hAnsi="宋体" w:eastAsia="方正仿宋_GBK" w:cs="宋体"/>
          <w:sz w:val="24"/>
          <w:szCs w:val="24"/>
        </w:rPr>
        <w:t>大渡口区辖区范围内与国民经济及社会事业发展相关的区级和市属行政、经济、社会事业活动的主管部门和单位。</w:t>
      </w:r>
    </w:p>
    <w:p>
      <w:pPr>
        <w:spacing w:line="560" w:lineRule="exact"/>
        <w:ind w:firstLine="480" w:firstLineChars="200"/>
        <w:rPr>
          <w:rFonts w:ascii="黑体" w:hAnsi="黑体" w:eastAsia="黑体"/>
          <w:sz w:val="24"/>
          <w:szCs w:val="24"/>
        </w:rPr>
      </w:pPr>
      <w:r>
        <w:rPr>
          <w:rFonts w:hint="eastAsia" w:ascii="黑体" w:hAnsi="黑体" w:eastAsia="黑体"/>
          <w:sz w:val="24"/>
          <w:szCs w:val="24"/>
        </w:rPr>
        <w:t>四、调查方法</w:t>
      </w:r>
    </w:p>
    <w:p>
      <w:pPr>
        <w:spacing w:line="560" w:lineRule="exact"/>
        <w:ind w:firstLine="480" w:firstLineChars="200"/>
        <w:rPr>
          <w:rFonts w:eastAsia="方正仿宋_GBK"/>
          <w:sz w:val="24"/>
          <w:szCs w:val="24"/>
        </w:rPr>
      </w:pPr>
      <w:r>
        <w:rPr>
          <w:rFonts w:hint="eastAsia" w:eastAsia="方正仿宋_GBK"/>
          <w:sz w:val="24"/>
          <w:szCs w:val="24"/>
        </w:rPr>
        <w:t>全面调查</w:t>
      </w:r>
      <w:r>
        <w:rPr>
          <w:rFonts w:hint="eastAsia" w:eastAsia="方正仿宋_GBK"/>
          <w:color w:val="0000FF"/>
          <w:sz w:val="24"/>
          <w:szCs w:val="24"/>
        </w:rPr>
        <w:t>，</w:t>
      </w:r>
      <w:r>
        <w:rPr>
          <w:rFonts w:hint="eastAsia" w:eastAsia="方正仿宋_GBK"/>
          <w:sz w:val="24"/>
          <w:szCs w:val="24"/>
        </w:rPr>
        <w:t>根据现有统计报表和部门行政记录整理填报。</w:t>
      </w:r>
    </w:p>
    <w:p>
      <w:pPr>
        <w:spacing w:line="560" w:lineRule="exact"/>
        <w:ind w:firstLine="480" w:firstLineChars="200"/>
        <w:rPr>
          <w:rFonts w:ascii="黑体" w:hAnsi="黑体" w:eastAsia="黑体"/>
          <w:sz w:val="24"/>
          <w:szCs w:val="24"/>
        </w:rPr>
      </w:pPr>
      <w:r>
        <w:rPr>
          <w:rFonts w:hint="eastAsia" w:ascii="黑体" w:hAnsi="黑体" w:eastAsia="黑体"/>
          <w:sz w:val="24"/>
          <w:szCs w:val="24"/>
        </w:rPr>
        <w:t>五、组织方式</w:t>
      </w:r>
    </w:p>
    <w:p>
      <w:pPr>
        <w:spacing w:line="560" w:lineRule="exact"/>
        <w:ind w:firstLine="480" w:firstLineChars="200"/>
        <w:rPr>
          <w:rFonts w:hint="eastAsia" w:eastAsia="方正仿宋_GBK"/>
          <w:sz w:val="24"/>
          <w:szCs w:val="24"/>
        </w:rPr>
      </w:pPr>
      <w:r>
        <w:rPr>
          <w:rFonts w:hint="eastAsia" w:eastAsia="方正仿宋_GBK"/>
          <w:sz w:val="24"/>
          <w:szCs w:val="24"/>
        </w:rPr>
        <w:t>本制度由大渡口区统计局统一组织，各部门按照统一规定的计算方法、统计口径、统计范围、填报目录、报送时间和报送方式，按时报送。所有报表</w:t>
      </w:r>
      <w:r>
        <w:rPr>
          <w:rFonts w:eastAsia="方正仿宋_GBK"/>
          <w:sz w:val="24"/>
          <w:szCs w:val="24"/>
        </w:rPr>
        <w:t>均需经各单位主要负责人或分管领导签字，并加盖各单位公章</w:t>
      </w:r>
      <w:r>
        <w:rPr>
          <w:rFonts w:hint="eastAsia" w:eastAsia="方正仿宋_GBK"/>
          <w:sz w:val="24"/>
          <w:szCs w:val="24"/>
        </w:rPr>
        <w:t>。</w:t>
      </w:r>
      <w:r>
        <w:rPr>
          <w:rFonts w:eastAsia="方正仿宋_GBK"/>
          <w:sz w:val="24"/>
          <w:szCs w:val="24"/>
        </w:rPr>
        <w:t>同时</w:t>
      </w:r>
      <w:r>
        <w:rPr>
          <w:rFonts w:hint="eastAsia" w:eastAsia="方正仿宋_GBK"/>
          <w:sz w:val="24"/>
          <w:szCs w:val="24"/>
        </w:rPr>
        <w:t>将</w:t>
      </w:r>
      <w:r>
        <w:rPr>
          <w:rFonts w:eastAsia="方正仿宋_GBK"/>
          <w:sz w:val="24"/>
          <w:szCs w:val="24"/>
        </w:rPr>
        <w:t>电子档通过</w:t>
      </w:r>
      <w:r>
        <w:rPr>
          <w:rFonts w:hint="eastAsia" w:eastAsia="方正仿宋_GBK"/>
          <w:sz w:val="24"/>
          <w:szCs w:val="24"/>
        </w:rPr>
        <w:t>党政</w:t>
      </w:r>
      <w:r>
        <w:rPr>
          <w:rFonts w:eastAsia="方正仿宋_GBK"/>
          <w:sz w:val="24"/>
          <w:szCs w:val="24"/>
        </w:rPr>
        <w:t>内网</w:t>
      </w:r>
      <w:r>
        <w:rPr>
          <w:rFonts w:hint="eastAsia" w:eastAsia="方正仿宋_GBK"/>
          <w:sz w:val="24"/>
          <w:szCs w:val="24"/>
        </w:rPr>
        <w:t>报送</w:t>
      </w:r>
      <w:r>
        <w:rPr>
          <w:rFonts w:eastAsia="方正仿宋_GBK"/>
          <w:sz w:val="24"/>
          <w:szCs w:val="24"/>
        </w:rPr>
        <w:t>至区统计局综合核算科。</w:t>
      </w:r>
    </w:p>
    <w:p>
      <w:pPr>
        <w:spacing w:line="560" w:lineRule="exact"/>
        <w:ind w:firstLine="480" w:firstLineChars="200"/>
        <w:rPr>
          <w:rFonts w:ascii="黑体" w:hAnsi="黑体" w:eastAsia="黑体"/>
          <w:sz w:val="24"/>
          <w:szCs w:val="24"/>
        </w:rPr>
      </w:pPr>
      <w:r>
        <w:rPr>
          <w:rFonts w:hint="eastAsia" w:ascii="黑体" w:hAnsi="黑体" w:eastAsia="黑体"/>
          <w:sz w:val="24"/>
          <w:szCs w:val="24"/>
        </w:rPr>
        <w:t>六、数据发布</w:t>
      </w:r>
    </w:p>
    <w:p>
      <w:pPr>
        <w:spacing w:line="560" w:lineRule="exact"/>
        <w:ind w:firstLine="480" w:firstLineChars="200"/>
        <w:rPr>
          <w:rFonts w:eastAsia="方正仿宋_GBK"/>
          <w:sz w:val="24"/>
          <w:szCs w:val="24"/>
        </w:rPr>
      </w:pPr>
      <w:r>
        <w:rPr>
          <w:rFonts w:hint="eastAsia" w:eastAsia="方正仿宋_GBK"/>
          <w:sz w:val="24"/>
          <w:szCs w:val="24"/>
        </w:rPr>
        <w:t>本统计资料每年以《大渡口统计年鉴》《大渡口领导干部手册》《大渡口区国民经济和社会发展统计公报》等统计产品的形式向社会公布。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291"/>
    <w:rsid w:val="00077705"/>
    <w:rsid w:val="00093C52"/>
    <w:rsid w:val="000D214F"/>
    <w:rsid w:val="00112895"/>
    <w:rsid w:val="001661D8"/>
    <w:rsid w:val="00573FA2"/>
    <w:rsid w:val="005A337E"/>
    <w:rsid w:val="007739D3"/>
    <w:rsid w:val="00825AA6"/>
    <w:rsid w:val="00845835"/>
    <w:rsid w:val="008A7568"/>
    <w:rsid w:val="00902CD9"/>
    <w:rsid w:val="00A2018B"/>
    <w:rsid w:val="00AE5152"/>
    <w:rsid w:val="00BC582D"/>
    <w:rsid w:val="00CC0623"/>
    <w:rsid w:val="00E86CA2"/>
    <w:rsid w:val="00F25291"/>
    <w:rsid w:val="00F87612"/>
    <w:rsid w:val="02142674"/>
    <w:rsid w:val="033D2E9F"/>
    <w:rsid w:val="0A8C042A"/>
    <w:rsid w:val="0BDB7620"/>
    <w:rsid w:val="0D8B4B78"/>
    <w:rsid w:val="0FEB1510"/>
    <w:rsid w:val="17D17C41"/>
    <w:rsid w:val="17F353E7"/>
    <w:rsid w:val="25AC5C86"/>
    <w:rsid w:val="296D5091"/>
    <w:rsid w:val="44F95EBE"/>
    <w:rsid w:val="46C875E8"/>
    <w:rsid w:val="4BE24344"/>
    <w:rsid w:val="59DD5558"/>
    <w:rsid w:val="64153225"/>
    <w:rsid w:val="6A146892"/>
    <w:rsid w:val="74C247CD"/>
    <w:rsid w:val="79C00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none"/>
    </w:rPr>
  </w:style>
  <w:style w:type="character" w:customStyle="1" w:styleId="8">
    <w:name w:val="页眉 Char"/>
    <w:basedOn w:val="5"/>
    <w:link w:val="4"/>
    <w:qFormat/>
    <w:uiPriority w:val="99"/>
    <w:rPr>
      <w:kern w:val="2"/>
      <w:sz w:val="18"/>
      <w:szCs w:val="18"/>
    </w:rPr>
  </w:style>
  <w:style w:type="character" w:customStyle="1" w:styleId="9">
    <w:name w:val="页脚 Char"/>
    <w:basedOn w:val="5"/>
    <w:link w:val="3"/>
    <w:qFormat/>
    <w:uiPriority w:val="99"/>
    <w:rPr>
      <w:kern w:val="2"/>
      <w:sz w:val="18"/>
      <w:szCs w:val="18"/>
    </w:rPr>
  </w:style>
  <w:style w:type="character" w:customStyle="1" w:styleId="10">
    <w:name w:val="批注框文本 Char"/>
    <w:basedOn w:val="5"/>
    <w:link w:val="2"/>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重庆市统计局</Company>
  <Pages>2</Pages>
  <Words>78</Words>
  <Characters>448</Characters>
  <Lines>3</Lines>
  <Paragraphs>1</Paragraphs>
  <TotalTime>0</TotalTime>
  <ScaleCrop>false</ScaleCrop>
  <LinksUpToDate>false</LinksUpToDate>
  <CharactersWithSpaces>525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2020-12-12T06:17:00Z</dcterms:created>
  <dc:creator>万东菊(万东菊:)</dc:creator>
  <cp:lastModifiedBy>许春晓(许春晓:)</cp:lastModifiedBy>
  <dcterms:modified xsi:type="dcterms:W3CDTF">2020-12-28T01:11:04Z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