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tLeast"/>
        <w:ind w:firstLine="482" w:firstLineChars="200"/>
        <w:jc w:val="center"/>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重庆市规模以上</w:t>
      </w:r>
      <w:r>
        <w:rPr>
          <w:rFonts w:ascii="宋体" w:hAnsi="宋体" w:eastAsia="宋体" w:cs="宋体"/>
          <w:b/>
          <w:bCs/>
          <w:color w:val="000000"/>
          <w:kern w:val="0"/>
          <w:sz w:val="24"/>
          <w:szCs w:val="24"/>
        </w:rPr>
        <w:t>工业企业知识产权统计</w:t>
      </w:r>
      <w:r>
        <w:rPr>
          <w:rFonts w:hint="eastAsia" w:ascii="宋体" w:hAnsi="宋体" w:eastAsia="宋体" w:cs="宋体"/>
          <w:b/>
          <w:bCs/>
          <w:color w:val="000000"/>
          <w:kern w:val="0"/>
          <w:sz w:val="24"/>
          <w:szCs w:val="24"/>
        </w:rPr>
        <w:t>制度</w:t>
      </w:r>
      <w:bookmarkStart w:id="0" w:name="_GoBack"/>
      <w:bookmarkEnd w:id="0"/>
    </w:p>
    <w:p>
      <w:pPr>
        <w:widowControl/>
        <w:spacing w:line="360" w:lineRule="atLeast"/>
        <w:ind w:firstLine="482" w:firstLineChars="200"/>
        <w:jc w:val="center"/>
        <w:rPr>
          <w:rFonts w:hint="eastAsia" w:ascii="宋体" w:hAnsi="宋体" w:eastAsia="宋体" w:cs="宋体"/>
          <w:b/>
          <w:bCs/>
          <w:color w:val="000000"/>
          <w:kern w:val="0"/>
          <w:sz w:val="24"/>
          <w:szCs w:val="24"/>
        </w:rPr>
      </w:pPr>
    </w:p>
    <w:p>
      <w:pPr>
        <w:widowControl/>
        <w:spacing w:line="360" w:lineRule="atLeast"/>
        <w:ind w:firstLine="482" w:firstLineChars="200"/>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一、调查目的</w:t>
      </w:r>
    </w:p>
    <w:p>
      <w:pPr>
        <w:widowControl/>
        <w:spacing w:line="360" w:lineRule="atLeast"/>
        <w:ind w:firstLine="480" w:firstLineChars="200"/>
        <w:rPr>
          <w:rFonts w:ascii="宋体" w:hAnsi="宋体" w:eastAsia="宋体" w:cs="宋体"/>
          <w:color w:val="333333"/>
          <w:kern w:val="0"/>
          <w:sz w:val="24"/>
          <w:szCs w:val="24"/>
        </w:rPr>
      </w:pPr>
      <w:r>
        <w:rPr>
          <w:rFonts w:hint="eastAsia" w:ascii="宋体" w:hAnsi="宋体" w:eastAsia="宋体" w:cs="宋体"/>
          <w:color w:val="333333"/>
          <w:kern w:val="0"/>
          <w:sz w:val="24"/>
          <w:szCs w:val="24"/>
        </w:rPr>
        <w:t>为全面掌握我市规模以上工业企业知识产权创造、运用、保护、管理情况，有效衡量知识产权对工业经济发展的贡献，推动企业实施知识产权战略，提高自主创新能力，增强企业核心竞争力，依照《中华人民共和国统计法》和《重庆市统计管理条例》规定，特制定本制度。</w:t>
      </w:r>
    </w:p>
    <w:p>
      <w:pPr>
        <w:widowControl/>
        <w:spacing w:line="360" w:lineRule="atLeast"/>
        <w:ind w:firstLine="482" w:firstLineChars="200"/>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二、调查内容</w:t>
      </w:r>
    </w:p>
    <w:p>
      <w:pPr>
        <w:widowControl/>
        <w:spacing w:line="360" w:lineRule="atLeast"/>
        <w:ind w:firstLine="480" w:firstLineChars="200"/>
        <w:rPr>
          <w:rFonts w:ascii="宋体" w:hAnsi="宋体" w:eastAsia="宋体" w:cs="宋体"/>
          <w:color w:val="333333"/>
          <w:kern w:val="0"/>
          <w:sz w:val="24"/>
          <w:szCs w:val="24"/>
        </w:rPr>
      </w:pPr>
      <w:r>
        <w:rPr>
          <w:rFonts w:hint="eastAsia" w:ascii="宋体" w:hAnsi="宋体" w:eastAsia="宋体" w:cs="宋体"/>
          <w:color w:val="333333"/>
          <w:kern w:val="0"/>
          <w:sz w:val="24"/>
          <w:szCs w:val="24"/>
        </w:rPr>
        <w:t>包括知识产权管理基本情况，知识产权专利、集成电路布图设计、商标、著作权创造情况，知识产权专利、集成电路布图设计、商标、著作权运用情况三部分。</w:t>
      </w:r>
    </w:p>
    <w:p>
      <w:pPr>
        <w:widowControl/>
        <w:spacing w:line="360" w:lineRule="atLeast"/>
        <w:ind w:firstLine="482" w:firstLineChars="200"/>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三、调查对象及范围</w:t>
      </w:r>
    </w:p>
    <w:p>
      <w:pPr>
        <w:widowControl/>
        <w:spacing w:line="360" w:lineRule="atLeast"/>
        <w:ind w:firstLine="480" w:firstLineChars="200"/>
        <w:rPr>
          <w:rFonts w:ascii="宋体" w:hAnsi="宋体" w:eastAsia="宋体" w:cs="宋体"/>
          <w:color w:val="333333"/>
          <w:kern w:val="0"/>
          <w:sz w:val="24"/>
          <w:szCs w:val="24"/>
        </w:rPr>
      </w:pPr>
      <w:r>
        <w:rPr>
          <w:rFonts w:hint="eastAsia" w:ascii="宋体" w:hAnsi="宋体" w:eastAsia="宋体" w:cs="宋体"/>
          <w:color w:val="333333"/>
          <w:kern w:val="0"/>
          <w:sz w:val="24"/>
          <w:szCs w:val="24"/>
        </w:rPr>
        <w:t>规模以上工业企业知识产权统计调查的范围为重庆市辖区内全部规模以上工业企业。</w:t>
      </w:r>
    </w:p>
    <w:p>
      <w:pPr>
        <w:widowControl/>
        <w:spacing w:line="360" w:lineRule="atLeast"/>
        <w:ind w:firstLine="482" w:firstLineChars="200"/>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四、调查方法</w:t>
      </w:r>
    </w:p>
    <w:p>
      <w:pPr>
        <w:widowControl/>
        <w:spacing w:line="360" w:lineRule="atLeast"/>
        <w:ind w:firstLine="480" w:firstLineChars="20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调查方法为全面调查</w:t>
      </w:r>
      <w:r>
        <w:rPr>
          <w:rFonts w:hint="eastAsia" w:ascii="宋体" w:hAnsi="宋体" w:eastAsia="宋体" w:cs="宋体"/>
          <w:color w:val="333333"/>
          <w:kern w:val="0"/>
          <w:sz w:val="24"/>
          <w:szCs w:val="24"/>
          <w:lang w:eastAsia="zh-CN"/>
        </w:rPr>
        <w:t>。</w:t>
      </w:r>
    </w:p>
    <w:p>
      <w:pPr>
        <w:widowControl/>
        <w:spacing w:line="360" w:lineRule="atLeast"/>
        <w:ind w:firstLine="482" w:firstLineChars="200"/>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五、组织方式</w:t>
      </w:r>
    </w:p>
    <w:p>
      <w:pPr>
        <w:widowControl/>
        <w:spacing w:line="360" w:lineRule="atLeast"/>
        <w:ind w:firstLine="480" w:firstLineChars="20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规模以上工业企业知识产权统计工作采取统一领导、分级负责的方式组织实施。市知识产权局负责全市调查工作的组织实施，汇总分析，统计报告编制、发布；区县（自治县）知识产权局（科委）负责本辖区单位的培训、调查、数据收审、评估上报、分析研究工作。</w:t>
      </w:r>
    </w:p>
    <w:p>
      <w:pPr>
        <w:widowControl/>
        <w:spacing w:line="360" w:lineRule="atLeast"/>
        <w:ind w:firstLine="482" w:firstLineChars="200"/>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六、数据发布</w:t>
      </w:r>
    </w:p>
    <w:p>
      <w:pPr>
        <w:widowControl/>
        <w:spacing w:line="360" w:lineRule="atLeast"/>
        <w:ind w:firstLine="480" w:firstLineChars="20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相关统计结果纳入《重庆统计年鉴》。</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方正黑体_GBK">
    <w:panose1 w:val="03000509000000000000"/>
    <w:charset w:val="86"/>
    <w:family w:val="script"/>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574"/>
    <w:rsid w:val="00132E73"/>
    <w:rsid w:val="003235AF"/>
    <w:rsid w:val="004B1689"/>
    <w:rsid w:val="00600574"/>
    <w:rsid w:val="007E69BE"/>
    <w:rsid w:val="00E84D36"/>
    <w:rsid w:val="00F873B3"/>
    <w:rsid w:val="1FCE22F4"/>
    <w:rsid w:val="23AA4F82"/>
    <w:rsid w:val="6C7102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3"/>
    <w:next w:val="1"/>
    <w:link w:val="11"/>
    <w:qFormat/>
    <w:uiPriority w:val="99"/>
    <w:pPr>
      <w:keepNext/>
      <w:keepLines/>
      <w:widowControl/>
      <w:spacing w:line="360" w:lineRule="auto"/>
    </w:pPr>
    <w:rPr>
      <w:rFonts w:ascii="Times New Roman" w:hAnsi="Times New Roman" w:eastAsia="方正黑体_GBK" w:cs="Times New Roman"/>
      <w:kern w:val="44"/>
      <w:szCs w:val="20"/>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Title"/>
    <w:basedOn w:val="1"/>
    <w:next w:val="1"/>
    <w:link w:val="12"/>
    <w:qFormat/>
    <w:uiPriority w:val="10"/>
    <w:pPr>
      <w:spacing w:before="240" w:after="60"/>
      <w:jc w:val="center"/>
      <w:outlineLvl w:val="0"/>
    </w:pPr>
    <w:rPr>
      <w:rFonts w:asciiTheme="majorHAnsi" w:hAnsiTheme="majorHAnsi" w:eastAsiaTheme="majorEastAsia" w:cstheme="majorBidi"/>
      <w:b/>
      <w:bCs/>
      <w:sz w:val="32"/>
      <w:szCs w:val="32"/>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6"/>
    <w:link w:val="5"/>
    <w:qFormat/>
    <w:uiPriority w:val="99"/>
    <w:rPr>
      <w:sz w:val="18"/>
      <w:szCs w:val="18"/>
    </w:rPr>
  </w:style>
  <w:style w:type="character" w:customStyle="1" w:styleId="9">
    <w:name w:val="页脚 字符"/>
    <w:basedOn w:val="6"/>
    <w:link w:val="4"/>
    <w:qFormat/>
    <w:uiPriority w:val="99"/>
    <w:rPr>
      <w:sz w:val="18"/>
      <w:szCs w:val="18"/>
    </w:rPr>
  </w:style>
  <w:style w:type="character" w:customStyle="1" w:styleId="10">
    <w:name w:val="标题 1 字符"/>
    <w:basedOn w:val="6"/>
    <w:qFormat/>
    <w:uiPriority w:val="9"/>
    <w:rPr>
      <w:b/>
      <w:bCs/>
      <w:kern w:val="44"/>
      <w:sz w:val="44"/>
      <w:szCs w:val="44"/>
    </w:rPr>
  </w:style>
  <w:style w:type="character" w:customStyle="1" w:styleId="11">
    <w:name w:val="标题 1 字符1"/>
    <w:link w:val="2"/>
    <w:qFormat/>
    <w:uiPriority w:val="99"/>
    <w:rPr>
      <w:rFonts w:ascii="Times New Roman" w:hAnsi="Times New Roman" w:eastAsia="方正黑体_GBK" w:cs="Times New Roman"/>
      <w:b/>
      <w:bCs/>
      <w:kern w:val="44"/>
      <w:sz w:val="32"/>
      <w:szCs w:val="20"/>
    </w:rPr>
  </w:style>
  <w:style w:type="character" w:customStyle="1" w:styleId="12">
    <w:name w:val="标题 字符"/>
    <w:basedOn w:val="6"/>
    <w:link w:val="3"/>
    <w:uiPriority w:val="10"/>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86</Words>
  <Characters>491</Characters>
  <Lines>4</Lines>
  <Paragraphs>1</Paragraphs>
  <ScaleCrop>false</ScaleCrop>
  <LinksUpToDate>false</LinksUpToDate>
  <CharactersWithSpaces>576</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2020-05-21T07:49:00Z</dcterms:created>
  <dc:creator>wll</dc:creator>
  <cp:lastModifiedBy>许春晓(许春晓:拟稿)</cp:lastModifiedBy>
  <dcterms:modified xsi:type="dcterms:W3CDTF">2020-08-21T03:01:54Z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