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tLeast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</w:p>
    <w:p>
      <w:pPr>
        <w:widowControl/>
        <w:tabs>
          <w:tab w:val="left" w:pos="540"/>
        </w:tabs>
        <w:wordWrap w:val="0"/>
        <w:spacing w:line="360" w:lineRule="atLeast"/>
        <w:jc w:val="center"/>
        <w:rPr>
          <w:rFonts w:ascii="宋体" w:hAnsi="宋体" w:eastAsia="宋体" w:cs="宋体"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合川区综合统计报表制度</w:t>
      </w:r>
    </w:p>
    <w:p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一、</w:t>
      </w:r>
      <w:r>
        <w:rPr>
          <w:rFonts w:hint="eastAsia" w:ascii="宋体" w:hAnsi="宋体" w:cs="宋体"/>
          <w:b/>
          <w:bCs/>
          <w:kern w:val="0"/>
          <w:sz w:val="24"/>
        </w:rPr>
        <w:t>调查目的</w:t>
      </w:r>
    </w:p>
    <w:p>
      <w:pPr>
        <w:widowControl/>
        <w:spacing w:line="400" w:lineRule="exact"/>
        <w:jc w:val="left"/>
        <w:rPr>
          <w:rFonts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   </w:t>
      </w:r>
      <w:r>
        <w:rPr>
          <w:rFonts w:hAnsi="宋体" w:cs="宋体"/>
          <w:kern w:val="0"/>
          <w:sz w:val="24"/>
        </w:rPr>
        <w:t>为了解和反映</w:t>
      </w:r>
      <w:r>
        <w:rPr>
          <w:rFonts w:hint="eastAsia" w:hAnsi="宋体" w:cs="宋体"/>
          <w:kern w:val="0"/>
          <w:sz w:val="24"/>
        </w:rPr>
        <w:t>合川区</w:t>
      </w:r>
      <w:r>
        <w:rPr>
          <w:rFonts w:hAnsi="宋体" w:cs="宋体"/>
          <w:kern w:val="0"/>
          <w:sz w:val="24"/>
        </w:rPr>
        <w:t>的国民经济和社会发展情况，为各级政府制定经济政策和规划、进行经济管理与调控提供依据，依照《中华人民共和国统计法》，制定本制度。</w:t>
      </w:r>
    </w:p>
    <w:p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二、</w:t>
      </w:r>
      <w:r>
        <w:rPr>
          <w:rFonts w:hint="eastAsia" w:ascii="宋体" w:hAnsi="宋体" w:cs="宋体"/>
          <w:b/>
          <w:bCs/>
          <w:kern w:val="0"/>
          <w:sz w:val="24"/>
        </w:rPr>
        <w:t>调查内容</w:t>
      </w:r>
    </w:p>
    <w:p>
      <w:pPr>
        <w:widowControl/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 本制度主要涉及行政区划、人口、就业与劳动工资、固定资产投资与房地产、人民生活与物价、财政税收、城镇建设与环境保护、农业、工业、建筑业、交通邮电、国内贸易、外贸与旅游、金融与保险、教育、科学、文化、体育、卫生和其他社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</w:rPr>
        <w:t>会活动等方面的调查，包括地区生产总值、户籍总人口数、财政收入、财政支出、农林牧渔业总产值、规模以上工业总产值、金融机构存贷款、社会消费品零售总额、邮电业务总量等指标的调查。</w:t>
      </w:r>
    </w:p>
    <w:p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三、</w:t>
      </w:r>
      <w:r>
        <w:rPr>
          <w:rFonts w:hint="eastAsia" w:ascii="宋体" w:hAnsi="宋体" w:cs="宋体"/>
          <w:b/>
          <w:bCs/>
          <w:kern w:val="0"/>
          <w:sz w:val="24"/>
        </w:rPr>
        <w:t>调查对象及范围</w:t>
      </w:r>
    </w:p>
    <w:p>
      <w:pPr>
        <w:widowControl/>
        <w:spacing w:line="400" w:lineRule="exact"/>
        <w:ind w:firstLine="6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调查对象及范围为合川区内相关机关企事业单位。</w:t>
      </w:r>
    </w:p>
    <w:p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四、</w:t>
      </w:r>
      <w:r>
        <w:rPr>
          <w:rFonts w:hint="eastAsia" w:ascii="宋体" w:hAnsi="宋体" w:cs="宋体"/>
          <w:b/>
          <w:bCs/>
          <w:kern w:val="0"/>
          <w:sz w:val="24"/>
        </w:rPr>
        <w:t>调查方法</w:t>
      </w:r>
    </w:p>
    <w:p>
      <w:pPr>
        <w:widowControl/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 本制度采用重点调查的方式，对合川区内相关机关企事业单位实施调查，数据来源于各单位行政记录。</w:t>
      </w:r>
    </w:p>
    <w:p>
      <w:pPr>
        <w:widowControl/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   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五、</w:t>
      </w:r>
      <w:r>
        <w:rPr>
          <w:rFonts w:hint="eastAsia" w:ascii="宋体" w:hAnsi="宋体" w:cs="宋体"/>
          <w:b/>
          <w:bCs/>
          <w:kern w:val="0"/>
          <w:sz w:val="24"/>
        </w:rPr>
        <w:t>组织方式</w:t>
      </w:r>
    </w:p>
    <w:p>
      <w:pPr>
        <w:widowControl/>
        <w:spacing w:line="400" w:lineRule="exact"/>
        <w:ind w:firstLine="6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本制度由合川区统计局组织实施，由综合核算统计科负责收集整理数据，数据由各调查对象通过党政办公系统和纸质件形式报送。</w:t>
      </w:r>
    </w:p>
    <w:p>
      <w:pPr>
        <w:widowControl/>
        <w:spacing w:line="400" w:lineRule="exact"/>
        <w:ind w:firstLine="602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六、</w:t>
      </w:r>
      <w:r>
        <w:rPr>
          <w:rFonts w:hint="eastAsia" w:ascii="宋体" w:hAnsi="宋体" w:cs="宋体"/>
          <w:b/>
          <w:bCs/>
          <w:kern w:val="0"/>
          <w:sz w:val="24"/>
        </w:rPr>
        <w:t>数据发布</w:t>
      </w:r>
    </w:p>
    <w:p>
      <w:pPr>
        <w:widowControl/>
        <w:spacing w:line="40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 本制度调查结果中的内容，以《合川区统计公报》、《合川区统计年鉴》、《合川区领导干部手册》、《合川区统计月报》等方式向社会公布。</w:t>
      </w:r>
    </w:p>
    <w:p>
      <w:pPr>
        <w:widowControl/>
        <w:spacing w:line="400" w:lineRule="exact"/>
        <w:ind w:firstLine="600" w:firstLineChars="25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wordWrap w:val="0"/>
        <w:spacing w:line="360" w:lineRule="atLeast"/>
        <w:ind w:firstLine="602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3E79"/>
    <w:rsid w:val="004A064D"/>
    <w:rsid w:val="004F5972"/>
    <w:rsid w:val="00A10678"/>
    <w:rsid w:val="00A75AB9"/>
    <w:rsid w:val="00B07590"/>
    <w:rsid w:val="00D057E4"/>
    <w:rsid w:val="00D24E51"/>
    <w:rsid w:val="00D33E79"/>
    <w:rsid w:val="00D80810"/>
    <w:rsid w:val="00EE7C87"/>
    <w:rsid w:val="00F75202"/>
    <w:rsid w:val="48926777"/>
    <w:rsid w:val="740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5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628</Characters>
  <Lines>5</Lines>
  <Paragraphs>1</Paragraphs>
  <ScaleCrop>false</ScaleCrop>
  <LinksUpToDate>false</LinksUpToDate>
  <CharactersWithSpaces>737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2020-08-20T01:44:00Z</dcterms:created>
  <dc:creator>Administrator</dc:creator>
  <cp:lastModifiedBy>许春晓(许春晓:拟稿)</cp:lastModifiedBy>
  <dcterms:modified xsi:type="dcterms:W3CDTF">2020-09-09T05:03:33Z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