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8F" w:rsidRDefault="00AE3C8F" w:rsidP="00AE3C8F">
      <w:pPr>
        <w:widowControl/>
        <w:spacing w:line="600" w:lineRule="atLeast"/>
        <w:ind w:right="360"/>
        <w:jc w:val="left"/>
        <w:rPr>
          <w:rFonts w:ascii="Calibri" w:eastAsia="方正黑体_GBK" w:hAnsi="Calibri" w:cs="宋体"/>
          <w:color w:val="333333"/>
          <w:kern w:val="0"/>
          <w:szCs w:val="21"/>
        </w:rPr>
      </w:pPr>
      <w:r>
        <w:rPr>
          <w:rFonts w:ascii="方正黑体_GBK" w:eastAsia="方正黑体_GBK" w:hAnsi="Calibri" w:cs="宋体" w:hint="eastAsia"/>
          <w:color w:val="333333"/>
          <w:kern w:val="0"/>
          <w:sz w:val="32"/>
          <w:szCs w:val="32"/>
        </w:rPr>
        <w:t>附件</w:t>
      </w:r>
    </w:p>
    <w:p w:rsidR="00AE3C8F" w:rsidRDefault="00AE3C8F" w:rsidP="00AE3C8F">
      <w:pPr>
        <w:widowControl/>
        <w:spacing w:line="600" w:lineRule="atLeast"/>
        <w:ind w:right="360"/>
        <w:jc w:val="center"/>
        <w:rPr>
          <w:rFonts w:ascii="Calibri" w:hAnsi="Calibri" w:cs="宋体"/>
          <w:color w:val="333333"/>
          <w:kern w:val="0"/>
          <w:szCs w:val="21"/>
        </w:rPr>
      </w:pPr>
      <w:r>
        <w:rPr>
          <w:rFonts w:ascii="方正大标宋_GBK" w:eastAsia="方正大标宋_GBK" w:hAnsi="Calibri" w:cs="宋体" w:hint="eastAsia"/>
          <w:color w:val="333333"/>
          <w:kern w:val="0"/>
          <w:sz w:val="36"/>
          <w:szCs w:val="36"/>
        </w:rPr>
        <w:t>重庆市第七次全国人口普查研究课题中标单位名单</w:t>
      </w:r>
    </w:p>
    <w:tbl>
      <w:tblPr>
        <w:tblW w:w="5066" w:type="pct"/>
        <w:tblLook w:val="04A0" w:firstRow="1" w:lastRow="0" w:firstColumn="1" w:lastColumn="0" w:noHBand="0" w:noVBand="1"/>
      </w:tblPr>
      <w:tblGrid>
        <w:gridCol w:w="1380"/>
        <w:gridCol w:w="3393"/>
        <w:gridCol w:w="978"/>
        <w:gridCol w:w="1116"/>
        <w:gridCol w:w="1549"/>
      </w:tblGrid>
      <w:tr w:rsidR="00AE3C8F" w:rsidTr="00C26B33">
        <w:trPr>
          <w:tblHeader/>
        </w:trPr>
        <w:tc>
          <w:tcPr>
            <w:tcW w:w="820" w:type="pct"/>
            <w:tcBorders>
              <w:top w:val="single" w:sz="12" w:space="0" w:color="auto"/>
              <w:left w:val="nil"/>
              <w:bottom w:val="single" w:sz="8" w:space="0" w:color="000000"/>
              <w:right w:val="single" w:sz="8" w:space="0" w:color="auto"/>
            </w:tcBorders>
            <w:shd w:val="clear" w:color="auto" w:fill="auto"/>
            <w:vAlign w:val="center"/>
          </w:tcPr>
          <w:p w:rsidR="00AE3C8F" w:rsidRPr="00682AA2" w:rsidRDefault="00AE3C8F" w:rsidP="00C26B33">
            <w:pPr>
              <w:widowControl/>
              <w:jc w:val="center"/>
              <w:rPr>
                <w:rFonts w:ascii="方正黑体_GBK" w:eastAsia="方正黑体_GBK" w:hAnsi="宋体" w:cs="宋体" w:hint="eastAsia"/>
                <w:color w:val="000000"/>
                <w:kern w:val="0"/>
                <w:szCs w:val="21"/>
              </w:rPr>
            </w:pPr>
            <w:r w:rsidRPr="00682AA2">
              <w:rPr>
                <w:rFonts w:ascii="方正黑体_GBK" w:eastAsia="方正黑体_GBK" w:hint="eastAsia"/>
                <w:color w:val="000000"/>
                <w:kern w:val="0"/>
                <w:szCs w:val="21"/>
              </w:rPr>
              <w:t>课题编号</w:t>
            </w:r>
          </w:p>
        </w:tc>
        <w:tc>
          <w:tcPr>
            <w:tcW w:w="2016" w:type="pct"/>
            <w:tcBorders>
              <w:top w:val="single" w:sz="12" w:space="0" w:color="auto"/>
              <w:left w:val="single" w:sz="8" w:space="0" w:color="auto"/>
              <w:bottom w:val="single" w:sz="8" w:space="0" w:color="000000"/>
              <w:right w:val="single" w:sz="8" w:space="0" w:color="auto"/>
            </w:tcBorders>
            <w:shd w:val="clear" w:color="auto" w:fill="auto"/>
            <w:vAlign w:val="center"/>
          </w:tcPr>
          <w:p w:rsidR="00AE3C8F" w:rsidRPr="00682AA2" w:rsidRDefault="00AE3C8F" w:rsidP="00C26B33">
            <w:pPr>
              <w:widowControl/>
              <w:jc w:val="center"/>
              <w:rPr>
                <w:rFonts w:ascii="方正黑体_GBK" w:eastAsia="方正黑体_GBK" w:hint="eastAsia"/>
                <w:color w:val="000000"/>
                <w:kern w:val="0"/>
                <w:szCs w:val="21"/>
              </w:rPr>
            </w:pPr>
            <w:r w:rsidRPr="00682AA2">
              <w:rPr>
                <w:rFonts w:ascii="方正黑体_GBK" w:eastAsia="方正黑体_GBK" w:hint="eastAsia"/>
                <w:color w:val="000000"/>
                <w:kern w:val="0"/>
                <w:szCs w:val="21"/>
              </w:rPr>
              <w:t>课题名称</w:t>
            </w:r>
          </w:p>
        </w:tc>
        <w:tc>
          <w:tcPr>
            <w:tcW w:w="581" w:type="pct"/>
            <w:tcBorders>
              <w:top w:val="single" w:sz="12" w:space="0" w:color="auto"/>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方正黑体_GBK" w:eastAsia="方正黑体_GBK" w:hint="eastAsia"/>
                <w:color w:val="000000"/>
                <w:kern w:val="0"/>
                <w:szCs w:val="21"/>
              </w:rPr>
            </w:pPr>
            <w:r w:rsidRPr="00682AA2">
              <w:rPr>
                <w:rFonts w:ascii="方正黑体_GBK" w:eastAsia="方正黑体_GBK" w:hint="eastAsia"/>
                <w:color w:val="000000"/>
                <w:kern w:val="0"/>
                <w:szCs w:val="21"/>
              </w:rPr>
              <w:t>课题</w:t>
            </w:r>
          </w:p>
          <w:p w:rsidR="00AE3C8F" w:rsidRPr="00682AA2" w:rsidRDefault="00AE3C8F" w:rsidP="00C26B33">
            <w:pPr>
              <w:widowControl/>
              <w:jc w:val="center"/>
              <w:rPr>
                <w:rFonts w:ascii="方正黑体_GBK" w:eastAsia="方正黑体_GBK" w:hint="eastAsia"/>
                <w:color w:val="000000"/>
                <w:kern w:val="0"/>
                <w:szCs w:val="21"/>
              </w:rPr>
            </w:pPr>
            <w:r w:rsidRPr="00682AA2">
              <w:rPr>
                <w:rFonts w:ascii="方正黑体_GBK" w:eastAsia="方正黑体_GBK" w:hint="eastAsia"/>
                <w:color w:val="000000"/>
                <w:kern w:val="0"/>
                <w:szCs w:val="21"/>
              </w:rPr>
              <w:t>类型</w:t>
            </w:r>
          </w:p>
        </w:tc>
        <w:tc>
          <w:tcPr>
            <w:tcW w:w="663" w:type="pct"/>
            <w:tcBorders>
              <w:top w:val="single" w:sz="12" w:space="0" w:color="auto"/>
              <w:left w:val="single" w:sz="8" w:space="0" w:color="auto"/>
              <w:bottom w:val="single" w:sz="8" w:space="0" w:color="000000"/>
              <w:right w:val="single" w:sz="8" w:space="0" w:color="auto"/>
            </w:tcBorders>
            <w:shd w:val="clear" w:color="auto" w:fill="auto"/>
            <w:vAlign w:val="center"/>
          </w:tcPr>
          <w:p w:rsidR="00AE3C8F" w:rsidRPr="00682AA2" w:rsidRDefault="00AE3C8F" w:rsidP="00C26B33">
            <w:pPr>
              <w:widowControl/>
              <w:jc w:val="center"/>
              <w:rPr>
                <w:rFonts w:ascii="方正黑体_GBK" w:eastAsia="方正黑体_GBK" w:hint="eastAsia"/>
                <w:color w:val="000000"/>
                <w:kern w:val="0"/>
                <w:szCs w:val="21"/>
              </w:rPr>
            </w:pPr>
            <w:r w:rsidRPr="00682AA2">
              <w:rPr>
                <w:rFonts w:ascii="方正黑体_GBK" w:eastAsia="方正黑体_GBK" w:hint="eastAsia"/>
                <w:color w:val="000000"/>
                <w:kern w:val="0"/>
                <w:szCs w:val="21"/>
              </w:rPr>
              <w:t>负责人</w:t>
            </w:r>
          </w:p>
        </w:tc>
        <w:tc>
          <w:tcPr>
            <w:tcW w:w="920" w:type="pct"/>
            <w:tcBorders>
              <w:top w:val="single" w:sz="12" w:space="0" w:color="auto"/>
              <w:left w:val="single" w:sz="8" w:space="0" w:color="auto"/>
              <w:bottom w:val="single" w:sz="8" w:space="0" w:color="000000"/>
              <w:right w:val="nil"/>
            </w:tcBorders>
            <w:shd w:val="clear" w:color="auto" w:fill="auto"/>
            <w:vAlign w:val="center"/>
          </w:tcPr>
          <w:p w:rsidR="00AE3C8F" w:rsidRPr="00682AA2" w:rsidRDefault="00AE3C8F" w:rsidP="00C26B33">
            <w:pPr>
              <w:widowControl/>
              <w:jc w:val="center"/>
              <w:rPr>
                <w:rFonts w:ascii="方正黑体_GBK" w:eastAsia="方正黑体_GBK" w:hint="eastAsia"/>
                <w:color w:val="000000"/>
                <w:kern w:val="0"/>
                <w:szCs w:val="21"/>
              </w:rPr>
            </w:pPr>
            <w:r w:rsidRPr="00682AA2">
              <w:rPr>
                <w:rFonts w:ascii="方正黑体_GBK" w:eastAsia="方正黑体_GBK" w:hint="eastAsia"/>
                <w:color w:val="000000"/>
                <w:kern w:val="0"/>
                <w:szCs w:val="21"/>
              </w:rPr>
              <w:t>负责人所在单位</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CQRKPCZB01</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“十四五”时期重庆市产业发展与劳动力供给变化趋势、存在的问题以及对策研究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重大</w:t>
            </w:r>
          </w:p>
        </w:tc>
        <w:tc>
          <w:tcPr>
            <w:tcW w:w="663"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王  戈</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CQRKPCZB02</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成渝双城经济圈劳动人口结构对区域经济协同发展的影响研究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重大</w:t>
            </w:r>
          </w:p>
        </w:tc>
        <w:tc>
          <w:tcPr>
            <w:tcW w:w="663"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朱  胜</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成都信息工程大学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CQRKPCZB03</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从乡村人口变迁看乡村振兴之路</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重大</w:t>
            </w:r>
          </w:p>
        </w:tc>
        <w:tc>
          <w:tcPr>
            <w:tcW w:w="663"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田  阡</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西南大学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CQRKPCZB04</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重庆人口老龄化现状、成因及发展趋势研究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重大</w:t>
            </w:r>
          </w:p>
        </w:tc>
        <w:tc>
          <w:tcPr>
            <w:tcW w:w="663"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王  伟</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CQRKPCZB05</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重庆市区域人力资本与经济协调发展问题研究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重大</w:t>
            </w:r>
          </w:p>
        </w:tc>
        <w:tc>
          <w:tcPr>
            <w:tcW w:w="663"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刘  庆</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CQRKPCZB06</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“十四五”期间人口结构对就业的影响研究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郑元丽</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重庆市就业促进协会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CQRKPCZB07</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成渝地区劳动力流动与服务业增长实证分析</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周  兵</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重庆工商大学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CQRKPCZB08</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成渝双城经济圈人口区域分布状况研究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周作昂</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四川省统计学会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CQRKPCZB09</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城乡划分在城镇化率统计中的基础性作用研究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谢  谊</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CQRKPCZB10</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大数据技术在人口普查中的应用与发展</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黄匡时</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中国人口与发展研究中心</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CQRKPCZB11</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基于人口结构视角的重庆商业供给绩效评价研究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李  川</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CQRKPCZB12</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基于人口视角的重庆城乡融合发展现状、困境及对策研究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李晓娟</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西南大学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CQRKPCZB13</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劳动力流动与成渝地区双城经济圈融合发展研究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鲁  皓</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重庆交通大学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CQRKPCZB14</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人口变化对房地产市场的影响及对策研究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励  娜</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CQRKPCZB15</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人口空间变动主导的主城都市区综合竞争力研究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江  卓</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重庆市综合经济研究院</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CQRKPCZB16</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人口普查的组织与方法研究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熊  钊</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CQRKPCZB17</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中心城区人口空间分布与产业发展协同研究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李仕文</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CQRKPCZB18</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重庆人口城镇化与产业结构优化关联分析</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曾  佳</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lastRenderedPageBreak/>
              <w:t>CQRKPCZB19</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重庆人口结构变化下的公共服务保障研究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 xml:space="preserve">王 </w:t>
            </w:r>
            <w:r w:rsidRPr="00682AA2">
              <w:rPr>
                <w:rFonts w:ascii="宋体" w:hAnsi="宋体" w:cs="宋体"/>
                <w:color w:val="000000"/>
                <w:kern w:val="0"/>
                <w:szCs w:val="21"/>
              </w:rPr>
              <w:t xml:space="preserve"> </w:t>
            </w:r>
            <w:r w:rsidRPr="00682AA2">
              <w:rPr>
                <w:rFonts w:ascii="宋体" w:hAnsi="宋体" w:cs="宋体" w:hint="eastAsia"/>
                <w:color w:val="000000"/>
                <w:kern w:val="0"/>
                <w:szCs w:val="21"/>
              </w:rPr>
              <w:t>波</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重庆市发展和改革委员会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CQRKPCZB20</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重庆人口结构与多层次社会保障体系关联研究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徐开龙</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CQRKPCZB21</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重庆市教育资源供给需求分析</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邓  睿</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重庆市教育委员会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CQRKPCZB22</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重庆市就业人员供给与战略性新兴产业需求匹配研究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谢  攀</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重庆社会科学院</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CQRKPCZB23</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重庆市人口发展趋势与适度人口规模测算</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叶  霜</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CQRKPCZB24</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重庆市人口结构变化趋势及影响因素研究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金  明</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成都信息工程大学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CQRKPCZB25</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重庆市人口流动格局演变对城市经济发展的影响研究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重点</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易  峥</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重庆市规划设计研究院</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CQRKPCZB26</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城镇化进程中区县人口流动特征分析</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吴华安</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重庆财经学院</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CQRKPCZB27</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从业人员分布与区域经济发展相关性研究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田  斐</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CQRKPCZB28</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成渝地区双城经济圈人口年龄结构变动对产业结构变动的影响研究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章晓英</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重庆理工大学</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CQRKPCZB29</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基于产业结构转型升级的重庆市劳动力供需矛盾及保障策略研究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罗继明</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CQRKPCZB30</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基于七普数据探讨重庆流动女性人口的生育行为</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唐  东</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重庆市人口与家庭发展研究中心</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CQRKPCZB31</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基于人口大数据的重庆市传统商圈智慧升级的研究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幸昆仑</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重庆电子工程职业学院</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CQRKPCZB32</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重庆市老年人口医疗卫生资源配置的均衡性分析与改善策略研究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汪应钦</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重庆市卫生健康统计信息中心</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CQRKPCZB33</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“三孩”政策下重庆妇女生育现状、问题及政策保障研究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赵东兵</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CQRKPCZB34</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新格局下重庆乡村居民消费潜力研究——基于人口视角分析</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邹宝玲</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西南大学</w:t>
            </w:r>
          </w:p>
        </w:tc>
      </w:tr>
      <w:tr w:rsidR="00AE3C8F" w:rsidTr="00C26B33">
        <w:trPr>
          <w:trHeight w:val="675"/>
        </w:trPr>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CQRKPCZB35</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人口红利转变与重庆市人口高质量发展策略研究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傅倩倩</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重庆市发展和改革委员会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CQRKPCZB36</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关于人口婚姻状况变化趋势及影响因素的社会学分析—基于重庆市婚姻家庭社会工作服务模式构建</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田奇恒</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重庆城市管理职业学院</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lastRenderedPageBreak/>
              <w:t>CQRKPCZB37</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人口结构变动对消费结构变动影响分析</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李涛明</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CQRKPCZB38</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人口流动新视域下重庆人口老龄化发展趋势及应对策略研究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吴良德</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重庆财经职业学院</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CQRKPCZB39</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乡村人口养老问题研究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张晓渝</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西南大学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CQRKPCZB40</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渝东北人口空间布局现状及对策</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王良伟</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重庆三峡学院</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CQRKPCZB41</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重庆市人口因素变化对旅游业发展的影响及对策研究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樊信友</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重庆交通大学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CQRKPCZB42</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重庆“一区两群”协调发展的人口空间格局研究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周  科</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CQRKPCZB43</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重庆地区城镇化发展对未来人口变化趋势影响及相关对策研究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张志民</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CQRKPCZB44</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重庆市老年人口健康状况及差异性研究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吴宗辉</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西南大学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CQRKPCZB45</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重庆零售产业结构升级研究——基于人口视角分析</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丁国勤</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昀锦工程咨询有限公司</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CQRKPCZB46</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重庆青年发展状况与趋势研究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石  雪</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西南大学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CQRKPCZB47</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新发展格局下重庆人口竞争力研究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侯祖戎</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重庆市北碚区委党校</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CQRKPCZB48</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重庆人口空间分布演变与区域经济发展关联研究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陈  阳</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CQRKPCZB49</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重庆人口老龄化对经济增长影响的实证研究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曾艳丽</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CQRKPCZB50</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异质性流动人口网络演变特征、影响机制及优化路径研究 </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龚  杰</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重庆工商大学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CQRKPCZB51</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重庆人口流动与县域城镇化模式变迁研究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宗会明</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西南大学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CQRKPCZB52</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新型城镇化及乡村振兴背景下重庆市流动人口空间承载体系演化研究——基于六人普七人普数据</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高  鑫</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重庆师范大学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CQRKPCZB53</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基于制造业产业结构转型升级的重庆市劳动力供需矛盾及保障策略研究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吴  丹</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CQRKPCZB54</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重庆市各区县人口老龄化空间分布特征研究—基于第七次人口普查的数据</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谢文雄</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CQRKPCZB55</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重庆市家庭户住房需求与预测研究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沈建斌</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CQRKPCZB56</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重庆市劳动力演化趋势及对高质量就业的影响研究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黄  潇</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重庆工商大学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lastRenderedPageBreak/>
              <w:t>CQRKPCZB57</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重庆市人口分布演变、偏移增长及影响因素研究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潘  涛</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重庆科技学院</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CQRKPCZB58</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重庆人口结构变化下的养老设施布局研究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吴  波</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中共重庆市委党校</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CQRKPCZB59</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重庆市人口死亡状况研究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钱  韬</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CQRKPCZB60</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重庆人口长期均衡发展研究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郑骏川</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重庆师范大学</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CQRKPCZB61</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重庆市人口质量影响因素及提升路径研究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冉渝南</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CQRKPCZB62</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重庆市人口住房现状、问题及政策保障研究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孙卓霖</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CQRKPCZB63</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重庆市乡村人口婚姻状况现状及趋势研究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周晓敏</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CQRKPCZB64</w:t>
            </w:r>
          </w:p>
        </w:tc>
        <w:tc>
          <w:tcPr>
            <w:tcW w:w="2016"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人口因素与重庆市碳排放关系的初步研究</w:t>
            </w:r>
          </w:p>
        </w:tc>
        <w:tc>
          <w:tcPr>
            <w:tcW w:w="581"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8"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祝怡文</w:t>
            </w:r>
          </w:p>
        </w:tc>
        <w:tc>
          <w:tcPr>
            <w:tcW w:w="920" w:type="pct"/>
            <w:tcBorders>
              <w:top w:val="nil"/>
              <w:left w:val="nil"/>
              <w:bottom w:val="single" w:sz="8"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r w:rsidR="00AE3C8F" w:rsidTr="00C26B33">
        <w:tc>
          <w:tcPr>
            <w:tcW w:w="820" w:type="pct"/>
            <w:tcBorders>
              <w:top w:val="nil"/>
              <w:left w:val="nil"/>
              <w:bottom w:val="single" w:sz="8" w:space="0" w:color="auto"/>
              <w:right w:val="single" w:sz="8" w:space="0" w:color="auto"/>
            </w:tcBorders>
            <w:shd w:val="clear" w:color="auto" w:fill="auto"/>
            <w:noWrap/>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CQRKPCZB65</w:t>
            </w:r>
          </w:p>
        </w:tc>
        <w:tc>
          <w:tcPr>
            <w:tcW w:w="2016" w:type="pct"/>
            <w:tcBorders>
              <w:top w:val="nil"/>
              <w:left w:val="nil"/>
              <w:bottom w:val="single" w:sz="12" w:space="0" w:color="auto"/>
              <w:right w:val="single" w:sz="8" w:space="0" w:color="auto"/>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人口普查数据安全建设的研究与应用</w:t>
            </w:r>
          </w:p>
        </w:tc>
        <w:tc>
          <w:tcPr>
            <w:tcW w:w="581" w:type="pct"/>
            <w:tcBorders>
              <w:top w:val="nil"/>
              <w:left w:val="nil"/>
              <w:bottom w:val="single" w:sz="12"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一般</w:t>
            </w:r>
          </w:p>
        </w:tc>
        <w:tc>
          <w:tcPr>
            <w:tcW w:w="663" w:type="pct"/>
            <w:tcBorders>
              <w:top w:val="nil"/>
              <w:left w:val="nil"/>
              <w:bottom w:val="single" w:sz="12" w:space="0" w:color="auto"/>
              <w:right w:val="single" w:sz="8" w:space="0" w:color="auto"/>
            </w:tcBorders>
            <w:shd w:val="clear" w:color="auto" w:fill="auto"/>
            <w:vAlign w:val="center"/>
          </w:tcPr>
          <w:p w:rsidR="00AE3C8F" w:rsidRPr="00682AA2" w:rsidRDefault="00AE3C8F" w:rsidP="00C26B33">
            <w:pPr>
              <w:widowControl/>
              <w:jc w:val="center"/>
              <w:rPr>
                <w:rFonts w:ascii="宋体" w:hAnsi="宋体" w:cs="宋体"/>
                <w:color w:val="000000"/>
                <w:kern w:val="0"/>
                <w:szCs w:val="21"/>
              </w:rPr>
            </w:pPr>
            <w:r w:rsidRPr="00682AA2">
              <w:rPr>
                <w:rFonts w:ascii="宋体" w:hAnsi="宋体" w:cs="宋体" w:hint="eastAsia"/>
                <w:color w:val="000000"/>
                <w:kern w:val="0"/>
                <w:szCs w:val="21"/>
              </w:rPr>
              <w:t>李险峰</w:t>
            </w:r>
          </w:p>
        </w:tc>
        <w:tc>
          <w:tcPr>
            <w:tcW w:w="920" w:type="pct"/>
            <w:tcBorders>
              <w:top w:val="nil"/>
              <w:left w:val="nil"/>
              <w:bottom w:val="single" w:sz="12" w:space="0" w:color="auto"/>
              <w:right w:val="nil"/>
            </w:tcBorders>
            <w:shd w:val="clear" w:color="auto" w:fill="auto"/>
            <w:vAlign w:val="center"/>
          </w:tcPr>
          <w:p w:rsidR="00AE3C8F" w:rsidRPr="00682AA2" w:rsidRDefault="00AE3C8F" w:rsidP="00C26B33">
            <w:pPr>
              <w:widowControl/>
              <w:jc w:val="left"/>
              <w:rPr>
                <w:rFonts w:ascii="宋体" w:hAnsi="宋体" w:cs="宋体"/>
                <w:color w:val="000000"/>
                <w:kern w:val="0"/>
                <w:szCs w:val="21"/>
              </w:rPr>
            </w:pPr>
            <w:r w:rsidRPr="00682AA2">
              <w:rPr>
                <w:rFonts w:ascii="宋体" w:hAnsi="宋体" w:cs="宋体" w:hint="eastAsia"/>
                <w:color w:val="000000"/>
                <w:kern w:val="0"/>
                <w:szCs w:val="21"/>
              </w:rPr>
              <w:t>重庆市统计学会</w:t>
            </w:r>
          </w:p>
        </w:tc>
      </w:tr>
    </w:tbl>
    <w:p w:rsidR="00AE3C8F" w:rsidRDefault="00AE3C8F" w:rsidP="00AE3C8F"/>
    <w:p w:rsidR="00735DE6" w:rsidRDefault="00735DE6" w:rsidP="00AE3C8F">
      <w:bookmarkStart w:id="0" w:name="_GoBack"/>
      <w:bookmarkEnd w:id="0"/>
    </w:p>
    <w:sectPr w:rsidR="00735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3C" w:rsidRDefault="009F6B3C" w:rsidP="00AE3C8F">
      <w:r>
        <w:separator/>
      </w:r>
    </w:p>
  </w:endnote>
  <w:endnote w:type="continuationSeparator" w:id="0">
    <w:p w:rsidR="009F6B3C" w:rsidRDefault="009F6B3C" w:rsidP="00AE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大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3C" w:rsidRDefault="009F6B3C" w:rsidP="00AE3C8F">
      <w:r>
        <w:separator/>
      </w:r>
    </w:p>
  </w:footnote>
  <w:footnote w:type="continuationSeparator" w:id="0">
    <w:p w:rsidR="009F6B3C" w:rsidRDefault="009F6B3C" w:rsidP="00AE3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77"/>
    <w:rsid w:val="00735DE6"/>
    <w:rsid w:val="009F6B3C"/>
    <w:rsid w:val="00AE3C8F"/>
    <w:rsid w:val="00BB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2AFE2-D12B-4F21-966A-C2797250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C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C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3C8F"/>
    <w:rPr>
      <w:sz w:val="18"/>
      <w:szCs w:val="18"/>
    </w:rPr>
  </w:style>
  <w:style w:type="paragraph" w:styleId="a4">
    <w:name w:val="footer"/>
    <w:basedOn w:val="a"/>
    <w:link w:val="Char0"/>
    <w:uiPriority w:val="99"/>
    <w:unhideWhenUsed/>
    <w:rsid w:val="00AE3C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3C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2</cp:revision>
  <dcterms:created xsi:type="dcterms:W3CDTF">2021-12-01T08:12:00Z</dcterms:created>
  <dcterms:modified xsi:type="dcterms:W3CDTF">2021-12-01T08:12:00Z</dcterms:modified>
</cp:coreProperties>
</file>